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808" w:rsidRDefault="00AA5808" w:rsidP="00AA5808">
      <w:pPr>
        <w:pStyle w:val="2"/>
        <w:numPr>
          <w:ilvl w:val="0"/>
          <w:numId w:val="0"/>
        </w:numPr>
        <w:rPr>
          <w:rFonts w:ascii="Times New Roman" w:hAnsi="Times New Roman"/>
          <w:sz w:val="28"/>
          <w:szCs w:val="28"/>
        </w:rPr>
      </w:pPr>
      <w:r>
        <w:rPr>
          <w:rFonts w:ascii="Times New Roman" w:hAnsi="Times New Roman" w:hint="eastAsia"/>
          <w:sz w:val="28"/>
          <w:szCs w:val="28"/>
        </w:rPr>
        <w:t>附件</w:t>
      </w:r>
      <w:r>
        <w:rPr>
          <w:rFonts w:ascii="Times New Roman" w:hAnsi="Times New Roman" w:hint="eastAsia"/>
          <w:sz w:val="28"/>
          <w:szCs w:val="28"/>
        </w:rPr>
        <w:t>1</w:t>
      </w:r>
    </w:p>
    <w:p w:rsidR="00AA5808" w:rsidRDefault="00AA5808" w:rsidP="00D40EE3">
      <w:pPr>
        <w:spacing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BB24D0" w:rsidTr="00BB24D0">
        <w:tc>
          <w:tcPr>
            <w:tcW w:w="8745" w:type="dxa"/>
            <w:gridSpan w:val="7"/>
            <w:tcBorders>
              <w:top w:val="single" w:sz="4" w:space="0" w:color="auto"/>
              <w:left w:val="single" w:sz="4" w:space="0" w:color="auto"/>
              <w:bottom w:val="single" w:sz="4" w:space="0" w:color="auto"/>
              <w:right w:val="single" w:sz="4" w:space="0" w:color="auto"/>
            </w:tcBorders>
          </w:tcPr>
          <w:p w:rsidR="00BB24D0" w:rsidRPr="00BB24D0" w:rsidRDefault="00BB24D0" w:rsidP="00BB24D0">
            <w:pPr>
              <w:rPr>
                <w:rFonts w:cs="宋体"/>
                <w:b/>
                <w:bCs/>
                <w:sz w:val="24"/>
              </w:rPr>
            </w:pPr>
            <w:r>
              <w:rPr>
                <w:rFonts w:cs="宋体" w:hint="eastAsia"/>
                <w:b/>
                <w:bCs/>
                <w:sz w:val="24"/>
              </w:rPr>
              <w:t>单位信息</w:t>
            </w: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北京优思弗科技有限公司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91110108MA01GLLL88</w:t>
            </w: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proofErr w:type="gramStart"/>
            <w:r>
              <w:rPr>
                <w:rFonts w:cs="宋体" w:hint="eastAsia"/>
                <w:sz w:val="24"/>
              </w:rPr>
              <w:t>方垒</w:t>
            </w:r>
            <w:proofErr w:type="gramEnd"/>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hint="eastAsia"/>
                <w:kern w:val="0"/>
                <w:szCs w:val="21"/>
              </w:rPr>
              <w:t>北京市海淀区</w:t>
            </w: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BB24D0" w:rsidRDefault="00BB24D0" w:rsidP="00C6174D">
            <w:pPr>
              <w:rPr>
                <w:rFonts w:cs="宋体"/>
                <w:sz w:val="24"/>
              </w:rPr>
            </w:pPr>
            <w:r>
              <w:rPr>
                <w:rFonts w:cs="宋体" w:hint="eastAsia"/>
                <w:kern w:val="0"/>
                <w:szCs w:val="21"/>
              </w:rPr>
              <w:t>否</w:t>
            </w: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智能装备</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机械电子</w:t>
            </w: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kern w:val="0"/>
                <w:sz w:val="24"/>
              </w:rPr>
            </w:pPr>
            <w:r>
              <w:rPr>
                <w:rFonts w:hint="eastAsia"/>
                <w:kern w:val="0"/>
                <w:sz w:val="24"/>
              </w:rPr>
              <w:t>上一年度</w:t>
            </w:r>
          </w:p>
          <w:p w:rsidR="00BB24D0" w:rsidRDefault="00BB24D0" w:rsidP="00C6174D">
            <w:pPr>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0</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sz w:val="24"/>
              </w:rPr>
              <w:t>小于</w:t>
            </w:r>
            <w:r>
              <w:rPr>
                <w:rFonts w:cs="宋体" w:hint="eastAsia"/>
                <w:sz w:val="24"/>
              </w:rPr>
              <w:t>20</w:t>
            </w:r>
            <w:r>
              <w:rPr>
                <w:rFonts w:cs="宋体" w:hint="eastAsia"/>
                <w:sz w:val="24"/>
              </w:rPr>
              <w:t>人</w:t>
            </w:r>
          </w:p>
        </w:tc>
      </w:tr>
      <w:tr w:rsidR="00BB24D0" w:rsidTr="00C6174D">
        <w:tc>
          <w:tcPr>
            <w:tcW w:w="2186" w:type="dxa"/>
            <w:gridSpan w:val="4"/>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kern w:val="0"/>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BB24D0" w:rsidRDefault="00BB24D0" w:rsidP="00C6174D">
            <w:pPr>
              <w:jc w:val="center"/>
              <w:rPr>
                <w:rFonts w:cs="宋体"/>
                <w:sz w:val="24"/>
              </w:rPr>
            </w:pPr>
            <w:r>
              <w:rPr>
                <w:rFonts w:cs="宋体" w:hint="eastAsia"/>
                <w:kern w:val="0"/>
                <w:szCs w:val="21"/>
              </w:rPr>
              <w:t>否</w:t>
            </w:r>
          </w:p>
        </w:tc>
      </w:tr>
      <w:tr w:rsidR="00AA5808" w:rsidTr="00760A3B">
        <w:tc>
          <w:tcPr>
            <w:tcW w:w="8745" w:type="dxa"/>
            <w:gridSpan w:val="7"/>
            <w:tcBorders>
              <w:top w:val="single" w:sz="4" w:space="0" w:color="auto"/>
              <w:left w:val="single" w:sz="4" w:space="0" w:color="auto"/>
              <w:bottom w:val="single" w:sz="4" w:space="0" w:color="auto"/>
              <w:right w:val="single" w:sz="4" w:space="0" w:color="auto"/>
            </w:tcBorders>
          </w:tcPr>
          <w:p w:rsidR="00AA5808" w:rsidRDefault="009846CF" w:rsidP="00D40EE3">
            <w:pPr>
              <w:rPr>
                <w:rFonts w:cs="宋体"/>
                <w:sz w:val="24"/>
                <w:u w:val="single"/>
              </w:rPr>
            </w:pPr>
            <w:r>
              <w:rPr>
                <w:rFonts w:cs="宋体" w:hint="eastAsia"/>
                <w:b/>
                <w:bCs/>
                <w:sz w:val="24"/>
              </w:rPr>
              <w:t>需求</w:t>
            </w:r>
            <w:r w:rsidR="00D40EE3">
              <w:rPr>
                <w:rFonts w:cs="宋体" w:hint="eastAsia"/>
                <w:b/>
                <w:bCs/>
                <w:sz w:val="24"/>
              </w:rPr>
              <w:t>名称</w:t>
            </w:r>
            <w:r>
              <w:rPr>
                <w:rFonts w:cs="宋体" w:hint="eastAsia"/>
                <w:b/>
                <w:bCs/>
                <w:sz w:val="24"/>
              </w:rPr>
              <w:t>：</w:t>
            </w:r>
            <w:r w:rsidRPr="009846CF">
              <w:rPr>
                <w:rFonts w:cs="宋体" w:hint="eastAsia"/>
                <w:b/>
                <w:bCs/>
                <w:sz w:val="24"/>
              </w:rPr>
              <w:t>非接触式压电喷射阀设备、研发生产条件技术改造</w:t>
            </w:r>
          </w:p>
        </w:tc>
      </w:tr>
      <w:tr w:rsidR="00AA5808" w:rsidTr="00760A3B">
        <w:trPr>
          <w:trHeight w:val="745"/>
        </w:trPr>
        <w:tc>
          <w:tcPr>
            <w:tcW w:w="630" w:type="dxa"/>
            <w:vMerge w:val="restart"/>
            <w:tcBorders>
              <w:top w:val="single" w:sz="4" w:space="0" w:color="auto"/>
              <w:left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AA5808" w:rsidRDefault="00AA5808" w:rsidP="00760A3B">
            <w:pPr>
              <w:rPr>
                <w:rFonts w:cs="宋体"/>
                <w:sz w:val="24"/>
              </w:rPr>
            </w:pPr>
            <w:r>
              <w:rPr>
                <w:rFonts w:cs="宋体" w:hint="eastAsia"/>
                <w:sz w:val="24"/>
              </w:rPr>
              <w:t>技术改造（设备、研发生产条件）</w:t>
            </w:r>
          </w:p>
          <w:p w:rsidR="00AA5808" w:rsidRDefault="00AA5808" w:rsidP="00760A3B">
            <w:pPr>
              <w:rPr>
                <w:rFonts w:cs="宋体"/>
                <w:kern w:val="0"/>
                <w:sz w:val="24"/>
              </w:rPr>
            </w:pPr>
            <w:r>
              <w:rPr>
                <w:rFonts w:cs="宋体" w:hint="eastAsia"/>
                <w:sz w:val="24"/>
              </w:rPr>
              <w:t>技术配套（技术、产品等配套合作）</w:t>
            </w:r>
          </w:p>
        </w:tc>
      </w:tr>
      <w:tr w:rsidR="00AA5808" w:rsidTr="00760A3B">
        <w:trPr>
          <w:trHeight w:val="90"/>
        </w:trPr>
        <w:tc>
          <w:tcPr>
            <w:tcW w:w="630" w:type="dxa"/>
            <w:vMerge/>
            <w:tcBorders>
              <w:left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需求</w:t>
            </w:r>
          </w:p>
          <w:p w:rsidR="00AA5808" w:rsidRDefault="00AA5808" w:rsidP="00760A3B">
            <w:pPr>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AA5808" w:rsidRDefault="00597F5D" w:rsidP="00760A3B">
            <w:pPr>
              <w:rPr>
                <w:rFonts w:cs="宋体"/>
                <w:sz w:val="24"/>
              </w:rPr>
            </w:pPr>
            <w:r>
              <w:rPr>
                <w:rFonts w:cs="宋体" w:hint="eastAsia"/>
                <w:sz w:val="24"/>
              </w:rPr>
              <w:t>主要产品：非接触式压电喷射阀</w:t>
            </w:r>
          </w:p>
          <w:p w:rsidR="00597F5D" w:rsidRDefault="00597F5D" w:rsidP="00760A3B">
            <w:pPr>
              <w:rPr>
                <w:rFonts w:cs="宋体"/>
                <w:sz w:val="24"/>
              </w:rPr>
            </w:pPr>
          </w:p>
          <w:p w:rsidR="00597F5D" w:rsidRDefault="00597F5D" w:rsidP="00760A3B">
            <w:pPr>
              <w:rPr>
                <w:rFonts w:cs="宋体"/>
                <w:sz w:val="24"/>
              </w:rPr>
            </w:pPr>
            <w:r>
              <w:rPr>
                <w:rFonts w:cs="宋体" w:hint="eastAsia"/>
                <w:sz w:val="24"/>
              </w:rPr>
              <w:t>产品性能：</w:t>
            </w:r>
          </w:p>
          <w:p w:rsidR="00597F5D" w:rsidRDefault="00597F5D" w:rsidP="00760A3B">
            <w:pPr>
              <w:rPr>
                <w:rFonts w:cs="宋体"/>
                <w:sz w:val="24"/>
              </w:rPr>
            </w:pPr>
            <w:r>
              <w:rPr>
                <w:rFonts w:cs="宋体" w:hint="eastAsia"/>
                <w:sz w:val="24"/>
              </w:rPr>
              <w:t>工作频率</w:t>
            </w:r>
            <w:r>
              <w:rPr>
                <w:rFonts w:cs="宋体" w:hint="eastAsia"/>
                <w:sz w:val="24"/>
              </w:rPr>
              <w:t>500hz</w:t>
            </w:r>
          </w:p>
          <w:p w:rsidR="00597F5D" w:rsidRDefault="00597F5D" w:rsidP="00760A3B">
            <w:pPr>
              <w:rPr>
                <w:rFonts w:cs="宋体"/>
                <w:sz w:val="24"/>
              </w:rPr>
            </w:pPr>
            <w:r>
              <w:rPr>
                <w:rFonts w:cs="宋体" w:hint="eastAsia"/>
                <w:sz w:val="24"/>
              </w:rPr>
              <w:t>最小</w:t>
            </w:r>
            <w:proofErr w:type="gramStart"/>
            <w:r>
              <w:rPr>
                <w:rFonts w:cs="宋体" w:hint="eastAsia"/>
                <w:sz w:val="24"/>
              </w:rPr>
              <w:t>点胶量</w:t>
            </w:r>
            <w:proofErr w:type="gramEnd"/>
            <w:r>
              <w:rPr>
                <w:rFonts w:cs="宋体" w:hint="eastAsia"/>
                <w:sz w:val="24"/>
              </w:rPr>
              <w:t>：</w:t>
            </w:r>
            <w:r>
              <w:rPr>
                <w:rFonts w:cs="宋体" w:hint="eastAsia"/>
                <w:sz w:val="24"/>
              </w:rPr>
              <w:t>1nl</w:t>
            </w:r>
          </w:p>
          <w:p w:rsidR="00AA5808" w:rsidRDefault="00597F5D" w:rsidP="00760A3B">
            <w:pPr>
              <w:rPr>
                <w:rFonts w:cs="宋体"/>
                <w:sz w:val="24"/>
              </w:rPr>
            </w:pPr>
            <w:r>
              <w:rPr>
                <w:rFonts w:cs="宋体" w:hint="eastAsia"/>
                <w:sz w:val="24"/>
              </w:rPr>
              <w:t>最小</w:t>
            </w:r>
            <w:proofErr w:type="gramStart"/>
            <w:r>
              <w:rPr>
                <w:rFonts w:cs="宋体" w:hint="eastAsia"/>
                <w:sz w:val="24"/>
              </w:rPr>
              <w:t>点胶时间</w:t>
            </w:r>
            <w:proofErr w:type="gramEnd"/>
            <w:r>
              <w:rPr>
                <w:rFonts w:cs="宋体" w:hint="eastAsia"/>
                <w:sz w:val="24"/>
              </w:rPr>
              <w:t>0.1ms</w:t>
            </w:r>
          </w:p>
          <w:p w:rsidR="00AA5808" w:rsidRDefault="00597F5D" w:rsidP="00760A3B">
            <w:pPr>
              <w:rPr>
                <w:rFonts w:cs="宋体"/>
                <w:sz w:val="24"/>
              </w:rPr>
            </w:pPr>
            <w:r>
              <w:rPr>
                <w:rFonts w:cs="宋体" w:hint="eastAsia"/>
                <w:sz w:val="24"/>
              </w:rPr>
              <w:t>阀体使用寿命：</w:t>
            </w:r>
            <w:r>
              <w:rPr>
                <w:rFonts w:cs="宋体" w:hint="eastAsia"/>
                <w:sz w:val="24"/>
              </w:rPr>
              <w:t>6</w:t>
            </w:r>
            <w:r>
              <w:rPr>
                <w:rFonts w:cs="宋体" w:hint="eastAsia"/>
                <w:sz w:val="24"/>
              </w:rPr>
              <w:t>亿次</w:t>
            </w:r>
          </w:p>
          <w:p w:rsidR="00597F5D" w:rsidRDefault="00597F5D" w:rsidP="00760A3B">
            <w:pPr>
              <w:rPr>
                <w:rFonts w:cs="宋体"/>
                <w:sz w:val="24"/>
              </w:rPr>
            </w:pPr>
            <w:r>
              <w:rPr>
                <w:rFonts w:cs="宋体" w:hint="eastAsia"/>
                <w:sz w:val="24"/>
              </w:rPr>
              <w:t>适用液体粘度：</w:t>
            </w:r>
            <w:r>
              <w:rPr>
                <w:rFonts w:cs="宋体" w:hint="eastAsia"/>
                <w:sz w:val="24"/>
              </w:rPr>
              <w:t>0-200000cps</w:t>
            </w:r>
          </w:p>
          <w:p w:rsidR="00597F5D" w:rsidRDefault="00597F5D" w:rsidP="00760A3B">
            <w:pPr>
              <w:rPr>
                <w:rFonts w:cs="宋体"/>
                <w:sz w:val="24"/>
              </w:rPr>
            </w:pPr>
            <w:r>
              <w:rPr>
                <w:rFonts w:cs="宋体" w:hint="eastAsia"/>
                <w:sz w:val="24"/>
              </w:rPr>
              <w:t>适用环境：</w:t>
            </w:r>
            <w:r>
              <w:rPr>
                <w:rFonts w:cs="宋体" w:hint="eastAsia"/>
                <w:sz w:val="24"/>
              </w:rPr>
              <w:t>-10</w:t>
            </w:r>
            <w:r>
              <w:rPr>
                <w:rFonts w:cs="宋体" w:hint="eastAsia"/>
                <w:sz w:val="24"/>
              </w:rPr>
              <w:t>℃</w:t>
            </w:r>
            <w:r w:rsidR="00584611">
              <w:rPr>
                <w:rFonts w:cs="宋体" w:hint="eastAsia"/>
                <w:sz w:val="24"/>
              </w:rPr>
              <w:t>-55</w:t>
            </w:r>
            <w:r w:rsidR="00584611">
              <w:rPr>
                <w:rFonts w:cs="宋体" w:hint="eastAsia"/>
                <w:sz w:val="24"/>
              </w:rPr>
              <w:t>℃</w:t>
            </w:r>
          </w:p>
          <w:p w:rsidR="00597F5D" w:rsidRDefault="00597F5D" w:rsidP="00760A3B">
            <w:pPr>
              <w:rPr>
                <w:rFonts w:cs="宋体"/>
                <w:sz w:val="24"/>
              </w:rPr>
            </w:pPr>
          </w:p>
          <w:p w:rsidR="00AA5808" w:rsidRDefault="00584611" w:rsidP="00760A3B">
            <w:pPr>
              <w:rPr>
                <w:rFonts w:cs="宋体"/>
                <w:sz w:val="24"/>
              </w:rPr>
            </w:pPr>
            <w:r>
              <w:rPr>
                <w:rFonts w:cs="宋体" w:hint="eastAsia"/>
                <w:sz w:val="24"/>
              </w:rPr>
              <w:t>产品已经成熟，可以投入市场</w:t>
            </w:r>
          </w:p>
          <w:p w:rsidR="00584611" w:rsidRDefault="00584611" w:rsidP="00760A3B">
            <w:pPr>
              <w:rPr>
                <w:rFonts w:cs="宋体"/>
                <w:sz w:val="24"/>
              </w:rPr>
            </w:pPr>
          </w:p>
          <w:p w:rsidR="00584611" w:rsidRDefault="00584611" w:rsidP="00760A3B">
            <w:pPr>
              <w:rPr>
                <w:rFonts w:cs="宋体"/>
                <w:sz w:val="24"/>
              </w:rPr>
            </w:pPr>
            <w:r>
              <w:rPr>
                <w:rFonts w:cs="宋体" w:hint="eastAsia"/>
                <w:sz w:val="24"/>
              </w:rPr>
              <w:t>成本在</w:t>
            </w:r>
            <w:r>
              <w:rPr>
                <w:rFonts w:cs="宋体" w:hint="eastAsia"/>
                <w:sz w:val="24"/>
              </w:rPr>
              <w:t>2.5</w:t>
            </w:r>
            <w:r>
              <w:rPr>
                <w:rFonts w:cs="宋体" w:hint="eastAsia"/>
                <w:sz w:val="24"/>
              </w:rPr>
              <w:t>万元人民币。</w:t>
            </w:r>
          </w:p>
          <w:p w:rsidR="00AA5808" w:rsidRDefault="00AA5808" w:rsidP="00760A3B">
            <w:pPr>
              <w:rPr>
                <w:rFonts w:cs="宋体"/>
                <w:sz w:val="24"/>
              </w:rPr>
            </w:pPr>
          </w:p>
        </w:tc>
      </w:tr>
      <w:tr w:rsidR="00AA5808" w:rsidTr="00760A3B">
        <w:trPr>
          <w:trHeight w:val="567"/>
        </w:trPr>
        <w:tc>
          <w:tcPr>
            <w:tcW w:w="630" w:type="dxa"/>
            <w:vMerge/>
            <w:tcBorders>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现有</w:t>
            </w:r>
          </w:p>
          <w:p w:rsidR="00AA5808" w:rsidRDefault="00AA5808" w:rsidP="00760A3B">
            <w:pPr>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AA5808" w:rsidRDefault="00584611" w:rsidP="00760A3B">
            <w:pPr>
              <w:rPr>
                <w:rFonts w:cs="宋体"/>
                <w:kern w:val="0"/>
                <w:sz w:val="24"/>
              </w:rPr>
            </w:pPr>
            <w:r>
              <w:rPr>
                <w:rFonts w:cs="宋体" w:hint="eastAsia"/>
                <w:sz w:val="24"/>
              </w:rPr>
              <w:t>已经完成产品设计、仿真、测试、定型等工作。</w:t>
            </w:r>
            <w:r>
              <w:rPr>
                <w:rFonts w:cs="宋体" w:hint="eastAsia"/>
                <w:kern w:val="0"/>
                <w:sz w:val="24"/>
              </w:rPr>
              <w:t>正在开拓市场，进行上线测试工作。</w:t>
            </w:r>
            <w:r w:rsidR="00DF67B7">
              <w:rPr>
                <w:rFonts w:cs="宋体" w:hint="eastAsia"/>
                <w:kern w:val="0"/>
                <w:sz w:val="24"/>
              </w:rPr>
              <w:t>前后共投入</w:t>
            </w:r>
            <w:r w:rsidR="00DF67B7">
              <w:rPr>
                <w:rFonts w:cs="宋体" w:hint="eastAsia"/>
                <w:kern w:val="0"/>
                <w:sz w:val="24"/>
              </w:rPr>
              <w:t>100</w:t>
            </w:r>
            <w:r w:rsidR="00DF67B7">
              <w:rPr>
                <w:rFonts w:cs="宋体" w:hint="eastAsia"/>
                <w:kern w:val="0"/>
                <w:sz w:val="24"/>
              </w:rPr>
              <w:t>多万元。</w:t>
            </w:r>
          </w:p>
          <w:p w:rsidR="00DF67B7" w:rsidRDefault="00DF67B7" w:rsidP="00760A3B">
            <w:pPr>
              <w:rPr>
                <w:rFonts w:cs="宋体"/>
                <w:kern w:val="0"/>
                <w:sz w:val="24"/>
              </w:rPr>
            </w:pPr>
          </w:p>
          <w:p w:rsidR="00DF67B7" w:rsidRDefault="00DF67B7" w:rsidP="00760A3B">
            <w:pPr>
              <w:rPr>
                <w:rFonts w:cs="宋体"/>
                <w:kern w:val="0"/>
                <w:sz w:val="24"/>
              </w:rPr>
            </w:pPr>
            <w:r>
              <w:rPr>
                <w:rFonts w:cs="宋体" w:hint="eastAsia"/>
                <w:kern w:val="0"/>
                <w:sz w:val="24"/>
              </w:rPr>
              <w:t>暂时缺乏生产线建设能力和精密测试设备。</w:t>
            </w:r>
          </w:p>
          <w:p w:rsidR="00AA5808" w:rsidRDefault="00AA5808" w:rsidP="00760A3B">
            <w:pPr>
              <w:rPr>
                <w:rFonts w:cs="宋体"/>
                <w:kern w:val="0"/>
                <w:sz w:val="24"/>
              </w:rPr>
            </w:pPr>
          </w:p>
          <w:p w:rsidR="00AA5808" w:rsidRDefault="00AA5808" w:rsidP="00760A3B">
            <w:pPr>
              <w:rPr>
                <w:rFonts w:cs="宋体"/>
                <w:kern w:val="0"/>
                <w:sz w:val="24"/>
              </w:rPr>
            </w:pPr>
          </w:p>
          <w:p w:rsidR="00AA5808" w:rsidRDefault="00AA5808" w:rsidP="00760A3B">
            <w:pPr>
              <w:rPr>
                <w:rFonts w:cs="宋体"/>
                <w:kern w:val="0"/>
                <w:sz w:val="24"/>
              </w:rPr>
            </w:pPr>
          </w:p>
          <w:p w:rsidR="00AA5808" w:rsidRDefault="00AA5808" w:rsidP="00760A3B">
            <w:pPr>
              <w:rPr>
                <w:rFonts w:cs="宋体"/>
                <w:kern w:val="0"/>
                <w:sz w:val="24"/>
              </w:rPr>
            </w:pPr>
          </w:p>
          <w:p w:rsidR="00AA5808" w:rsidRDefault="00AA5808" w:rsidP="00760A3B">
            <w:pPr>
              <w:rPr>
                <w:rFonts w:cs="宋体"/>
                <w:kern w:val="0"/>
                <w:sz w:val="24"/>
              </w:rPr>
            </w:pPr>
          </w:p>
          <w:p w:rsidR="00AA5808" w:rsidRDefault="00AA5808" w:rsidP="00760A3B">
            <w:pPr>
              <w:rPr>
                <w:rFonts w:cs="宋体"/>
                <w:kern w:val="0"/>
                <w:sz w:val="24"/>
              </w:rPr>
            </w:pPr>
          </w:p>
          <w:p w:rsidR="00AA5808" w:rsidRDefault="00AA5808" w:rsidP="00760A3B">
            <w:pPr>
              <w:rPr>
                <w:rFonts w:cs="宋体"/>
                <w:kern w:val="0"/>
                <w:sz w:val="24"/>
              </w:rPr>
            </w:pPr>
          </w:p>
        </w:tc>
      </w:tr>
      <w:tr w:rsidR="00AA5808" w:rsidTr="00760A3B">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简要</w:t>
            </w:r>
          </w:p>
          <w:p w:rsidR="00AA5808" w:rsidRDefault="00AA5808" w:rsidP="00760A3B">
            <w:pPr>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AA5808" w:rsidRDefault="004D7440" w:rsidP="004D7440">
            <w:pPr>
              <w:ind w:firstLineChars="200" w:firstLine="480"/>
              <w:rPr>
                <w:rFonts w:cs="宋体"/>
                <w:sz w:val="24"/>
              </w:rPr>
            </w:pPr>
            <w:r>
              <w:rPr>
                <w:rFonts w:cs="宋体" w:hint="eastAsia"/>
                <w:sz w:val="24"/>
              </w:rPr>
              <w:t>就压电陶瓷的开发已与中国科学院上海硅酸盐研究所开展了相关技术研究。</w:t>
            </w: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p w:rsidR="00AA5808" w:rsidRDefault="00AA5808" w:rsidP="00760A3B">
            <w:pPr>
              <w:rPr>
                <w:rFonts w:cs="宋体"/>
                <w:sz w:val="24"/>
              </w:rPr>
            </w:pPr>
          </w:p>
        </w:tc>
      </w:tr>
      <w:tr w:rsidR="00AA5808" w:rsidTr="00760A3B">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合作</w:t>
            </w:r>
          </w:p>
          <w:p w:rsidR="00AA5808" w:rsidRDefault="00AA5808" w:rsidP="00760A3B">
            <w:pPr>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AA5808" w:rsidRDefault="00DF67B7" w:rsidP="00760A3B">
            <w:pPr>
              <w:rPr>
                <w:rFonts w:cs="宋体"/>
                <w:sz w:val="24"/>
              </w:rPr>
            </w:pPr>
            <w:r>
              <w:rPr>
                <w:rFonts w:cs="宋体" w:hint="eastAsia"/>
                <w:sz w:val="24"/>
              </w:rPr>
              <w:t>股权投资</w:t>
            </w:r>
          </w:p>
        </w:tc>
      </w:tr>
      <w:tr w:rsidR="00AA5808" w:rsidTr="00760A3B">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DF67B7" w:rsidRDefault="00AA5808" w:rsidP="00DF67B7">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p>
          <w:p w:rsidR="00AA5808" w:rsidRDefault="00AA5808" w:rsidP="00760A3B">
            <w:pPr>
              <w:pStyle w:val="ListParagraph1"/>
              <w:ind w:firstLineChars="0" w:firstLine="0"/>
              <w:jc w:val="left"/>
              <w:rPr>
                <w:rFonts w:ascii="Times New Roman" w:hAnsi="Times New Roman" w:cs="宋体"/>
                <w:sz w:val="24"/>
                <w:szCs w:val="24"/>
              </w:rPr>
            </w:pPr>
          </w:p>
        </w:tc>
      </w:tr>
      <w:tr w:rsidR="00AA5808" w:rsidTr="00760A3B">
        <w:tc>
          <w:tcPr>
            <w:tcW w:w="8745" w:type="dxa"/>
            <w:gridSpan w:val="7"/>
            <w:tcBorders>
              <w:top w:val="single" w:sz="4" w:space="0" w:color="auto"/>
              <w:left w:val="single" w:sz="4" w:space="0" w:color="auto"/>
              <w:bottom w:val="single" w:sz="4" w:space="0" w:color="auto"/>
              <w:right w:val="single" w:sz="4" w:space="0" w:color="auto"/>
            </w:tcBorders>
          </w:tcPr>
          <w:p w:rsidR="00AA5808" w:rsidRDefault="00AA5808" w:rsidP="00760A3B">
            <w:pPr>
              <w:jc w:val="center"/>
              <w:rPr>
                <w:rFonts w:cs="宋体"/>
                <w:sz w:val="24"/>
                <w:u w:val="single"/>
              </w:rPr>
            </w:pPr>
            <w:r>
              <w:rPr>
                <w:rFonts w:cs="宋体" w:hint="eastAsia"/>
                <w:b/>
                <w:bCs/>
                <w:sz w:val="24"/>
              </w:rPr>
              <w:t>管理信息</w:t>
            </w:r>
          </w:p>
        </w:tc>
      </w:tr>
      <w:tr w:rsidR="00AA5808" w:rsidTr="00760A3B">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同意公开</w:t>
            </w:r>
          </w:p>
          <w:p w:rsidR="00AA5808" w:rsidRDefault="00AA5808" w:rsidP="00760A3B">
            <w:pPr>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sz w:val="24"/>
                <w:u w:val="single"/>
              </w:rPr>
            </w:pPr>
            <w:r>
              <w:rPr>
                <w:rFonts w:cs="宋体" w:hint="eastAsia"/>
                <w:kern w:val="0"/>
                <w:sz w:val="24"/>
              </w:rPr>
              <w:t>是</w:t>
            </w:r>
          </w:p>
        </w:tc>
      </w:tr>
      <w:tr w:rsidR="00AA5808" w:rsidTr="00760A3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同意接受</w:t>
            </w:r>
          </w:p>
          <w:p w:rsidR="00AA5808" w:rsidRDefault="00AA5808" w:rsidP="00760A3B">
            <w:pPr>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kern w:val="0"/>
                <w:sz w:val="24"/>
              </w:rPr>
            </w:pPr>
            <w:r>
              <w:rPr>
                <w:rFonts w:cs="宋体" w:hint="eastAsia"/>
                <w:kern w:val="0"/>
                <w:sz w:val="24"/>
              </w:rPr>
              <w:t>是</w:t>
            </w:r>
          </w:p>
          <w:p w:rsidR="00AA5808" w:rsidRDefault="00AA5808" w:rsidP="00760A3B">
            <w:pPr>
              <w:rPr>
                <w:rFonts w:cs="宋体"/>
                <w:kern w:val="0"/>
                <w:sz w:val="24"/>
              </w:rPr>
            </w:pPr>
          </w:p>
        </w:tc>
      </w:tr>
      <w:tr w:rsidR="00AA5808" w:rsidTr="00760A3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r>
              <w:rPr>
                <w:rFonts w:cs="宋体" w:hint="eastAsia"/>
                <w:kern w:val="0"/>
                <w:sz w:val="24"/>
              </w:rPr>
              <w:t>是</w:t>
            </w:r>
          </w:p>
          <w:p w:rsidR="00AA5808" w:rsidRDefault="00AA5808" w:rsidP="00760A3B">
            <w:pPr>
              <w:rPr>
                <w:rFonts w:cs="宋体"/>
                <w:kern w:val="0"/>
                <w:sz w:val="24"/>
              </w:rPr>
            </w:pPr>
          </w:p>
        </w:tc>
      </w:tr>
      <w:tr w:rsidR="00AA5808" w:rsidTr="00760A3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AA5808" w:rsidRDefault="00AA5808" w:rsidP="00DF67B7">
            <w:pPr>
              <w:rPr>
                <w:rFonts w:cs="宋体"/>
                <w:kern w:val="0"/>
                <w:sz w:val="24"/>
              </w:rPr>
            </w:pPr>
            <w:r>
              <w:rPr>
                <w:rFonts w:cs="宋体" w:hint="eastAsia"/>
                <w:kern w:val="0"/>
                <w:sz w:val="24"/>
              </w:rPr>
              <w:t>否</w:t>
            </w:r>
            <w:r>
              <w:rPr>
                <w:rFonts w:cs="宋体" w:hint="eastAsia"/>
                <w:kern w:val="0"/>
                <w:sz w:val="24"/>
              </w:rPr>
              <w:br/>
            </w:r>
          </w:p>
        </w:tc>
      </w:tr>
    </w:tbl>
    <w:p w:rsidR="00AA5808" w:rsidRDefault="00AA5808" w:rsidP="00AA5808">
      <w:pPr>
        <w:ind w:firstLine="640"/>
        <w:rPr>
          <w:szCs w:val="32"/>
        </w:rPr>
      </w:pPr>
    </w:p>
    <w:p w:rsidR="00AA5808" w:rsidRPr="00D54758" w:rsidRDefault="00AA5808" w:rsidP="00AA5808">
      <w:pPr>
        <w:rPr>
          <w:rFonts w:eastAsia="黑体" w:cs="Times New Roman"/>
          <w:b/>
          <w:sz w:val="28"/>
          <w:szCs w:val="36"/>
        </w:rPr>
      </w:pPr>
      <w:bookmarkStart w:id="0" w:name="_GoBack"/>
      <w:bookmarkEnd w:id="0"/>
    </w:p>
    <w:sectPr w:rsidR="00AA5808" w:rsidRPr="00D54758" w:rsidSect="00D819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7E3" w:rsidRDefault="009937E3" w:rsidP="00BD413F">
      <w:pPr>
        <w:ind w:firstLine="640"/>
      </w:pPr>
      <w:r>
        <w:separator/>
      </w:r>
    </w:p>
  </w:endnote>
  <w:endnote w:type="continuationSeparator" w:id="0">
    <w:p w:rsidR="009937E3" w:rsidRDefault="009937E3" w:rsidP="00BD413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7E3" w:rsidRDefault="009937E3" w:rsidP="00BD413F">
      <w:pPr>
        <w:ind w:firstLine="640"/>
      </w:pPr>
      <w:r>
        <w:separator/>
      </w:r>
    </w:p>
  </w:footnote>
  <w:footnote w:type="continuationSeparator" w:id="0">
    <w:p w:rsidR="009937E3" w:rsidRDefault="009937E3" w:rsidP="00BD413F">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413F"/>
    <w:rsid w:val="0014280C"/>
    <w:rsid w:val="00146095"/>
    <w:rsid w:val="00210B9D"/>
    <w:rsid w:val="003416D1"/>
    <w:rsid w:val="00400E28"/>
    <w:rsid w:val="004A1EB0"/>
    <w:rsid w:val="004A4F47"/>
    <w:rsid w:val="004D7440"/>
    <w:rsid w:val="00584611"/>
    <w:rsid w:val="00597F5D"/>
    <w:rsid w:val="006C042C"/>
    <w:rsid w:val="00703415"/>
    <w:rsid w:val="00710CF5"/>
    <w:rsid w:val="007A5069"/>
    <w:rsid w:val="007B456B"/>
    <w:rsid w:val="00941CD9"/>
    <w:rsid w:val="009846CF"/>
    <w:rsid w:val="009937E3"/>
    <w:rsid w:val="00A017F2"/>
    <w:rsid w:val="00A35BD9"/>
    <w:rsid w:val="00A807F9"/>
    <w:rsid w:val="00A80AEC"/>
    <w:rsid w:val="00AA5808"/>
    <w:rsid w:val="00AE3F7E"/>
    <w:rsid w:val="00BB24D0"/>
    <w:rsid w:val="00BD413F"/>
    <w:rsid w:val="00C06F53"/>
    <w:rsid w:val="00C5116A"/>
    <w:rsid w:val="00CD6E1B"/>
    <w:rsid w:val="00D3009B"/>
    <w:rsid w:val="00D40EE3"/>
    <w:rsid w:val="00D81919"/>
    <w:rsid w:val="00DB6396"/>
    <w:rsid w:val="00DE7E3C"/>
    <w:rsid w:val="00DF67B7"/>
    <w:rsid w:val="00E07FEC"/>
    <w:rsid w:val="00E35326"/>
    <w:rsid w:val="00E62AF9"/>
    <w:rsid w:val="00EC0E24"/>
    <w:rsid w:val="00EE3674"/>
    <w:rsid w:val="00F13A94"/>
    <w:rsid w:val="00FA3F5C"/>
    <w:rsid w:val="00FF48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3F"/>
    <w:pPr>
      <w:widowControl w:val="0"/>
      <w:jc w:val="both"/>
    </w:pPr>
  </w:style>
  <w:style w:type="paragraph" w:styleId="2">
    <w:name w:val="heading 2"/>
    <w:basedOn w:val="a"/>
    <w:next w:val="a"/>
    <w:link w:val="2Char"/>
    <w:unhideWhenUsed/>
    <w:qFormat/>
    <w:rsid w:val="00AA5808"/>
    <w:pPr>
      <w:keepNext/>
      <w:keepLines/>
      <w:numPr>
        <w:numId w:val="1"/>
      </w:numPr>
      <w:ind w:firstLineChars="200" w:firstLine="0"/>
      <w:outlineLvl w:val="1"/>
    </w:pPr>
    <w:rPr>
      <w:rFonts w:ascii="Arial" w:eastAsia="黑体" w:hAnsi="Arial"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3F"/>
    <w:rPr>
      <w:sz w:val="18"/>
      <w:szCs w:val="18"/>
    </w:rPr>
  </w:style>
  <w:style w:type="paragraph" w:styleId="a4">
    <w:name w:val="footer"/>
    <w:basedOn w:val="a"/>
    <w:link w:val="Char0"/>
    <w:uiPriority w:val="99"/>
    <w:unhideWhenUsed/>
    <w:rsid w:val="00BD413F"/>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3F"/>
    <w:rPr>
      <w:sz w:val="18"/>
      <w:szCs w:val="18"/>
    </w:rPr>
  </w:style>
  <w:style w:type="character" w:styleId="a5">
    <w:name w:val="Hyperlink"/>
    <w:basedOn w:val="a0"/>
    <w:uiPriority w:val="99"/>
    <w:unhideWhenUsed/>
    <w:rsid w:val="00400E28"/>
    <w:rPr>
      <w:color w:val="0000FF" w:themeColor="hyperlink"/>
      <w:u w:val="single"/>
    </w:rPr>
  </w:style>
  <w:style w:type="character" w:customStyle="1" w:styleId="2Char">
    <w:name w:val="标题 2 Char"/>
    <w:basedOn w:val="a0"/>
    <w:link w:val="2"/>
    <w:rsid w:val="00AA5808"/>
    <w:rPr>
      <w:rFonts w:ascii="Arial" w:eastAsia="黑体" w:hAnsi="Arial" w:cs="Times New Roman"/>
      <w:b/>
      <w:sz w:val="32"/>
    </w:rPr>
  </w:style>
  <w:style w:type="paragraph" w:customStyle="1" w:styleId="ListParagraph1">
    <w:name w:val="List Paragraph1"/>
    <w:basedOn w:val="a"/>
    <w:qFormat/>
    <w:rsid w:val="00AA5808"/>
    <w:pPr>
      <w:ind w:firstLineChars="200" w:firstLine="420"/>
    </w:pPr>
    <w:rPr>
      <w:rFonts w:ascii="Calibri" w:eastAsia="仿宋_GB2312" w:hAnsi="Calibri"/>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dujin</dc:creator>
  <cp:lastModifiedBy>lhx</cp:lastModifiedBy>
  <cp:revision>6</cp:revision>
  <dcterms:created xsi:type="dcterms:W3CDTF">2019-08-26T02:09:00Z</dcterms:created>
  <dcterms:modified xsi:type="dcterms:W3CDTF">2019-09-06T07:31:00Z</dcterms:modified>
</cp:coreProperties>
</file>