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04" w:rsidRDefault="00DA36E6">
      <w:pPr>
        <w:jc w:val="center"/>
        <w:rPr>
          <w:rFonts w:ascii="微软雅黑" w:eastAsia="微软雅黑" w:hAnsi="微软雅黑" w:hint="eastAsia"/>
          <w:b/>
          <w:sz w:val="32"/>
        </w:rPr>
      </w:pPr>
      <w:r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ayout w:type="fixed"/>
        <w:tblLook w:val="04A0"/>
      </w:tblPr>
      <w:tblGrid>
        <w:gridCol w:w="684"/>
        <w:gridCol w:w="619"/>
        <w:gridCol w:w="2691"/>
        <w:gridCol w:w="1133"/>
        <w:gridCol w:w="1275"/>
        <w:gridCol w:w="708"/>
        <w:gridCol w:w="1816"/>
      </w:tblGrid>
      <w:tr w:rsidR="00B3573E" w:rsidTr="008D7605">
        <w:trPr>
          <w:jc w:val="center"/>
        </w:trPr>
        <w:tc>
          <w:tcPr>
            <w:tcW w:w="8926" w:type="dxa"/>
            <w:gridSpan w:val="7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企业信息</w:t>
            </w:r>
          </w:p>
        </w:tc>
      </w:tr>
      <w:tr w:rsidR="00B3573E" w:rsidRPr="00B30978" w:rsidTr="008D7605">
        <w:trPr>
          <w:jc w:val="center"/>
        </w:trPr>
        <w:tc>
          <w:tcPr>
            <w:tcW w:w="1303" w:type="dxa"/>
            <w:gridSpan w:val="2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企业名称</w:t>
            </w:r>
          </w:p>
        </w:tc>
        <w:tc>
          <w:tcPr>
            <w:tcW w:w="3827" w:type="dxa"/>
            <w:gridSpan w:val="2"/>
          </w:tcPr>
          <w:p w:rsidR="00B3573E" w:rsidRPr="000F0AA1" w:rsidRDefault="00B3573E" w:rsidP="008D7605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北京有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邻康园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企业管理服务有限公司</w:t>
            </w:r>
          </w:p>
        </w:tc>
        <w:tc>
          <w:tcPr>
            <w:tcW w:w="1276" w:type="dxa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机构代码</w:t>
            </w:r>
          </w:p>
        </w:tc>
        <w:tc>
          <w:tcPr>
            <w:tcW w:w="2520" w:type="dxa"/>
            <w:gridSpan w:val="2"/>
          </w:tcPr>
          <w:p w:rsidR="00B3573E" w:rsidRPr="00B30978" w:rsidRDefault="00B3573E" w:rsidP="008D7605">
            <w:pPr>
              <w:rPr>
                <w:rFonts w:ascii="仿宋" w:eastAsia="仿宋" w:hAnsi="仿宋"/>
                <w:sz w:val="24"/>
                <w:szCs w:val="24"/>
              </w:rPr>
            </w:pPr>
            <w:r w:rsidRPr="0021663C">
              <w:rPr>
                <w:rFonts w:ascii="仿宋" w:eastAsia="仿宋" w:hAnsi="仿宋"/>
                <w:sz w:val="24"/>
                <w:szCs w:val="24"/>
              </w:rPr>
              <w:t>91110107MA01H1KU6K</w:t>
            </w:r>
          </w:p>
        </w:tc>
      </w:tr>
      <w:tr w:rsidR="00B3573E" w:rsidRPr="000F0AA1" w:rsidTr="008D7605">
        <w:trPr>
          <w:jc w:val="center"/>
        </w:trPr>
        <w:tc>
          <w:tcPr>
            <w:tcW w:w="1303" w:type="dxa"/>
            <w:gridSpan w:val="2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区域</w:t>
            </w:r>
          </w:p>
        </w:tc>
        <w:tc>
          <w:tcPr>
            <w:tcW w:w="2693" w:type="dxa"/>
          </w:tcPr>
          <w:p w:rsidR="00B3573E" w:rsidRPr="000F0AA1" w:rsidRDefault="00B3573E" w:rsidP="008D7605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北京市石景山区</w:t>
            </w:r>
          </w:p>
        </w:tc>
        <w:tc>
          <w:tcPr>
            <w:tcW w:w="1134" w:type="dxa"/>
          </w:tcPr>
          <w:p w:rsidR="00B3573E" w:rsidRPr="000F0AA1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1276" w:type="dxa"/>
          </w:tcPr>
          <w:p w:rsidR="00B3573E" w:rsidRPr="000F0AA1" w:rsidRDefault="00B3573E" w:rsidP="008D760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1812" w:type="dxa"/>
          </w:tcPr>
          <w:p w:rsidR="00B3573E" w:rsidRPr="000F0AA1" w:rsidRDefault="00B3573E" w:rsidP="008D760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3573E" w:rsidRPr="004756E2" w:rsidTr="008D7605">
        <w:trPr>
          <w:jc w:val="center"/>
        </w:trPr>
        <w:tc>
          <w:tcPr>
            <w:tcW w:w="1303" w:type="dxa"/>
            <w:gridSpan w:val="2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</w:p>
        </w:tc>
        <w:tc>
          <w:tcPr>
            <w:tcW w:w="3827" w:type="dxa"/>
            <w:gridSpan w:val="2"/>
          </w:tcPr>
          <w:p w:rsidR="00B3573E" w:rsidRPr="000F0AA1" w:rsidRDefault="00B3573E" w:rsidP="008D7605">
            <w:pPr>
              <w:pStyle w:val="mq-17"/>
              <w:ind w:firstLine="0"/>
              <w:jc w:val="both"/>
              <w:rPr>
                <w:rFonts w:ascii="仿宋" w:eastAsia="仿宋" w:hAnsi="仿宋" w:cstheme="minorBidi"/>
                <w:kern w:val="2"/>
              </w:rPr>
            </w:pPr>
            <w:r>
              <w:rPr>
                <w:rFonts w:ascii="仿宋" w:eastAsia="仿宋" w:hAnsi="仿宋" w:cstheme="minorBidi" w:hint="eastAsia"/>
                <w:kern w:val="2"/>
              </w:rPr>
              <w:t>大健康领域</w:t>
            </w:r>
          </w:p>
        </w:tc>
        <w:tc>
          <w:tcPr>
            <w:tcW w:w="1276" w:type="dxa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产业领域</w:t>
            </w:r>
          </w:p>
        </w:tc>
        <w:tc>
          <w:tcPr>
            <w:tcW w:w="2520" w:type="dxa"/>
            <w:gridSpan w:val="2"/>
          </w:tcPr>
          <w:p w:rsidR="00B3573E" w:rsidRPr="004756E2" w:rsidRDefault="00B3573E" w:rsidP="008D7605">
            <w:pPr>
              <w:rPr>
                <w:rFonts w:ascii="仿宋" w:eastAsia="仿宋" w:hAnsi="仿宋"/>
                <w:sz w:val="24"/>
                <w:szCs w:val="24"/>
              </w:rPr>
            </w:pPr>
            <w:r w:rsidRPr="0021663C">
              <w:rPr>
                <w:rFonts w:ascii="仿宋" w:eastAsia="仿宋" w:hAnsi="仿宋" w:hint="eastAsia"/>
                <w:sz w:val="24"/>
                <w:szCs w:val="24"/>
              </w:rPr>
              <w:t>康复辅助器具产业</w:t>
            </w:r>
          </w:p>
        </w:tc>
      </w:tr>
      <w:tr w:rsidR="00B3573E" w:rsidRPr="004756E2" w:rsidTr="008D7605">
        <w:trPr>
          <w:jc w:val="center"/>
        </w:trPr>
        <w:tc>
          <w:tcPr>
            <w:tcW w:w="1303" w:type="dxa"/>
            <w:gridSpan w:val="2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经济规模</w:t>
            </w:r>
          </w:p>
        </w:tc>
        <w:tc>
          <w:tcPr>
            <w:tcW w:w="3827" w:type="dxa"/>
            <w:gridSpan w:val="2"/>
          </w:tcPr>
          <w:p w:rsidR="00B3573E" w:rsidRPr="000F0AA1" w:rsidRDefault="00B3573E" w:rsidP="008D7605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注册资本1</w:t>
            </w:r>
            <w:r>
              <w:rPr>
                <w:rFonts w:ascii="仿宋" w:eastAsia="仿宋" w:hAnsi="仿宋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  <w:tc>
          <w:tcPr>
            <w:tcW w:w="1276" w:type="dxa"/>
          </w:tcPr>
          <w:p w:rsidR="00B3573E" w:rsidRDefault="00B3573E" w:rsidP="008D760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人员规模</w:t>
            </w:r>
          </w:p>
        </w:tc>
        <w:tc>
          <w:tcPr>
            <w:tcW w:w="2520" w:type="dxa"/>
            <w:gridSpan w:val="2"/>
          </w:tcPr>
          <w:p w:rsidR="00B3573E" w:rsidRPr="004756E2" w:rsidRDefault="00B3573E" w:rsidP="008D7605">
            <w:pPr>
              <w:rPr>
                <w:rFonts w:ascii="仿宋" w:eastAsia="仿宋" w:hAnsi="仿宋"/>
                <w:sz w:val="24"/>
                <w:szCs w:val="24"/>
              </w:rPr>
            </w:pPr>
            <w:r w:rsidRPr="004756E2">
              <w:rPr>
                <w:rFonts w:ascii="仿宋" w:eastAsia="仿宋" w:hAnsi="仿宋" w:hint="eastAsia"/>
                <w:sz w:val="24"/>
                <w:szCs w:val="24"/>
              </w:rPr>
              <w:t>30</w:t>
            </w:r>
          </w:p>
        </w:tc>
      </w:tr>
      <w:tr w:rsidR="00B3573E" w:rsidTr="00B3573E">
        <w:trPr>
          <w:jc w:val="center"/>
        </w:trPr>
        <w:tc>
          <w:tcPr>
            <w:tcW w:w="1298" w:type="dxa"/>
            <w:gridSpan w:val="2"/>
          </w:tcPr>
          <w:p w:rsidR="00B3573E" w:rsidRDefault="00B3573E" w:rsidP="00B35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需求名称</w:t>
            </w:r>
          </w:p>
        </w:tc>
        <w:tc>
          <w:tcPr>
            <w:tcW w:w="7628" w:type="dxa"/>
            <w:gridSpan w:val="5"/>
          </w:tcPr>
          <w:p w:rsidR="00B3573E" w:rsidRDefault="00B35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8BB">
              <w:rPr>
                <w:rFonts w:ascii="仿宋" w:eastAsia="仿宋" w:hAnsi="仿宋" w:hint="eastAsia"/>
                <w:b/>
                <w:sz w:val="24"/>
                <w:szCs w:val="24"/>
              </w:rPr>
              <w:t>国家康复辅具社区租赁服务试点应用场景解决方案</w:t>
            </w:r>
          </w:p>
        </w:tc>
      </w:tr>
      <w:tr w:rsidR="00BD3F04" w:rsidTr="008411EF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技术需求情况说明</w:t>
            </w:r>
          </w:p>
        </w:tc>
        <w:tc>
          <w:tcPr>
            <w:tcW w:w="619" w:type="dxa"/>
            <w:vAlign w:val="center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技术需求类别</w:t>
            </w:r>
          </w:p>
        </w:tc>
        <w:tc>
          <w:tcPr>
            <w:tcW w:w="7623" w:type="dxa"/>
            <w:gridSpan w:val="5"/>
            <w:vAlign w:val="center"/>
          </w:tcPr>
          <w:p w:rsidR="00BD3F04" w:rsidRPr="000F0AA1" w:rsidRDefault="00F30AA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 xml:space="preserve">技术研发 (关键、核心技术 ) </w:t>
            </w:r>
          </w:p>
          <w:p w:rsidR="00BD3F04" w:rsidRPr="000F0AA1" w:rsidRDefault="000075E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BD3F04" w:rsidRPr="000F0AA1" w:rsidRDefault="000075E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>技术改造 (</w:t>
            </w:r>
            <w:r w:rsidR="00F24D2D">
              <w:rPr>
                <w:rFonts w:ascii="仿宋" w:eastAsia="仿宋" w:hAnsi="仿宋" w:hint="eastAsia"/>
                <w:sz w:val="24"/>
                <w:szCs w:val="24"/>
              </w:rPr>
              <w:t>设备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 xml:space="preserve">、研发生产条件 ) </w:t>
            </w:r>
          </w:p>
          <w:p w:rsidR="00BD3F04" w:rsidRPr="00F30AAC" w:rsidRDefault="00F24D2D" w:rsidP="00F30AAC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>技术配套 (技术、产品等配套合作)</w:t>
            </w:r>
          </w:p>
        </w:tc>
      </w:tr>
      <w:tr w:rsidR="00BD3F04" w:rsidTr="008411EF">
        <w:trPr>
          <w:trHeight w:val="2158"/>
          <w:jc w:val="center"/>
        </w:trPr>
        <w:tc>
          <w:tcPr>
            <w:tcW w:w="684" w:type="dxa"/>
            <w:vMerge/>
          </w:tcPr>
          <w:p w:rsidR="00BD3F04" w:rsidRDefault="00BD3F04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技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术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需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求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简</w:t>
            </w:r>
          </w:p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述</w:t>
            </w:r>
          </w:p>
        </w:tc>
        <w:tc>
          <w:tcPr>
            <w:tcW w:w="7623" w:type="dxa"/>
            <w:gridSpan w:val="5"/>
            <w:vAlign w:val="center"/>
          </w:tcPr>
          <w:p w:rsidR="0098244F" w:rsidRDefault="0098244F" w:rsidP="008A5065">
            <w:pPr>
              <w:tabs>
                <w:tab w:val="num" w:pos="720"/>
              </w:tabs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8A5065" w:rsidRDefault="000075EE" w:rsidP="008A5065">
            <w:pPr>
              <w:tabs>
                <w:tab w:val="num" w:pos="720"/>
              </w:tabs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0075EE">
              <w:rPr>
                <w:rFonts w:ascii="仿宋" w:eastAsia="仿宋" w:hAnsi="仿宋" w:hint="eastAsia"/>
                <w:sz w:val="24"/>
                <w:szCs w:val="24"/>
              </w:rPr>
              <w:t>北京市康复辅助器具产业园是以落实北京市康复辅具产业政策，推动康复辅具科技产业跨越式发展为前导；以高科技康复辅具产品研发、</w:t>
            </w:r>
            <w:proofErr w:type="gramStart"/>
            <w:r w:rsidRPr="000075EE">
              <w:rPr>
                <w:rFonts w:ascii="仿宋" w:eastAsia="仿宋" w:hAnsi="仿宋" w:hint="eastAsia"/>
                <w:sz w:val="24"/>
                <w:szCs w:val="24"/>
              </w:rPr>
              <w:t>普惠型康复</w:t>
            </w:r>
            <w:proofErr w:type="gramEnd"/>
            <w:r w:rsidRPr="000075EE">
              <w:rPr>
                <w:rFonts w:ascii="仿宋" w:eastAsia="仿宋" w:hAnsi="仿宋" w:hint="eastAsia"/>
                <w:sz w:val="24"/>
                <w:szCs w:val="24"/>
              </w:rPr>
              <w:t>辅具服务支撑、国际性康复辅具科技产业合作为核心业态；以增强本市康复辅具产业自主创新能力、扩大有效供给为目标；以提高康复辅助器具配置服务能力，大力发展智慧康复辅具服务为重点工作内容</w:t>
            </w:r>
            <w:r w:rsidR="009C0FAF"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Pr="000075EE">
              <w:rPr>
                <w:rFonts w:ascii="仿宋" w:eastAsia="仿宋" w:hAnsi="仿宋" w:hint="eastAsia"/>
                <w:sz w:val="24"/>
                <w:szCs w:val="24"/>
              </w:rPr>
              <w:t>多元化</w:t>
            </w:r>
            <w:r w:rsidR="009C0FAF">
              <w:rPr>
                <w:rFonts w:ascii="仿宋" w:eastAsia="仿宋" w:hAnsi="仿宋" w:hint="eastAsia"/>
                <w:sz w:val="24"/>
                <w:szCs w:val="24"/>
              </w:rPr>
              <w:t>智能辅具</w:t>
            </w:r>
            <w:r w:rsidRPr="000075EE">
              <w:rPr>
                <w:rFonts w:ascii="仿宋" w:eastAsia="仿宋" w:hAnsi="仿宋" w:hint="eastAsia"/>
                <w:sz w:val="24"/>
                <w:szCs w:val="24"/>
              </w:rPr>
              <w:t>科技示范园区。</w:t>
            </w:r>
          </w:p>
          <w:p w:rsidR="000075EE" w:rsidRPr="000075EE" w:rsidRDefault="009C0FAF" w:rsidP="008A5065">
            <w:pPr>
              <w:tabs>
                <w:tab w:val="num" w:pos="720"/>
              </w:tabs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园区</w:t>
            </w:r>
            <w:r w:rsidR="008A5065">
              <w:rPr>
                <w:rFonts w:ascii="仿宋" w:eastAsia="仿宋" w:hAnsi="仿宋" w:hint="eastAsia"/>
                <w:sz w:val="24"/>
                <w:szCs w:val="24"/>
              </w:rPr>
              <w:t>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针对国家康复辅具社区租赁服务试点</w:t>
            </w:r>
            <w:r w:rsidR="008A5065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向社会征集</w:t>
            </w:r>
            <w:r w:rsidR="009331DB">
              <w:rPr>
                <w:rFonts w:ascii="仿宋" w:eastAsia="仿宋" w:hAnsi="仿宋" w:hint="eastAsia"/>
                <w:sz w:val="24"/>
                <w:szCs w:val="24"/>
              </w:rPr>
              <w:t>在科技</w:t>
            </w:r>
            <w:r w:rsidR="003F6409">
              <w:rPr>
                <w:rFonts w:ascii="仿宋" w:eastAsia="仿宋" w:hAnsi="仿宋" w:hint="eastAsia"/>
                <w:sz w:val="24"/>
                <w:szCs w:val="24"/>
              </w:rPr>
              <w:t>研发、</w:t>
            </w:r>
            <w:r w:rsidR="0098244F" w:rsidRPr="0098244F">
              <w:rPr>
                <w:rFonts w:ascii="仿宋" w:eastAsia="仿宋" w:hAnsi="仿宋" w:hint="eastAsia"/>
                <w:sz w:val="24"/>
                <w:szCs w:val="24"/>
              </w:rPr>
              <w:t>展示</w:t>
            </w:r>
            <w:r w:rsidR="003F6409">
              <w:rPr>
                <w:rFonts w:ascii="仿宋" w:eastAsia="仿宋" w:hAnsi="仿宋" w:hint="eastAsia"/>
                <w:sz w:val="24"/>
                <w:szCs w:val="24"/>
              </w:rPr>
              <w:t>体验</w:t>
            </w:r>
            <w:r w:rsidR="0098244F" w:rsidRPr="0098244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3F6409">
              <w:rPr>
                <w:rFonts w:ascii="仿宋" w:eastAsia="仿宋" w:hAnsi="仿宋" w:hint="eastAsia"/>
                <w:sz w:val="24"/>
                <w:szCs w:val="24"/>
              </w:rPr>
              <w:t>康复服务</w:t>
            </w:r>
            <w:r w:rsidR="0098244F" w:rsidRPr="0098244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3F6409">
              <w:rPr>
                <w:rFonts w:ascii="仿宋" w:eastAsia="仿宋" w:hAnsi="仿宋" w:hint="eastAsia"/>
                <w:sz w:val="24"/>
                <w:szCs w:val="24"/>
              </w:rPr>
              <w:t>辅具</w:t>
            </w:r>
            <w:r w:rsidR="0098244F">
              <w:rPr>
                <w:rFonts w:ascii="仿宋" w:eastAsia="仿宋" w:hAnsi="仿宋" w:hint="eastAsia"/>
                <w:sz w:val="24"/>
                <w:szCs w:val="24"/>
              </w:rPr>
              <w:t>租赁、</w:t>
            </w:r>
            <w:r w:rsidR="0098244F" w:rsidRPr="0098244F">
              <w:rPr>
                <w:rFonts w:ascii="仿宋" w:eastAsia="仿宋" w:hAnsi="仿宋" w:hint="eastAsia"/>
                <w:sz w:val="24"/>
                <w:szCs w:val="24"/>
              </w:rPr>
              <w:t>消毒清洁</w:t>
            </w:r>
            <w:r w:rsidR="0098244F">
              <w:rPr>
                <w:rFonts w:ascii="仿宋" w:eastAsia="仿宋" w:hAnsi="仿宋" w:hint="eastAsia"/>
                <w:sz w:val="24"/>
                <w:szCs w:val="24"/>
              </w:rPr>
              <w:t>以及</w:t>
            </w:r>
            <w:r w:rsidR="0098244F" w:rsidRPr="0098244F">
              <w:rPr>
                <w:rFonts w:ascii="仿宋" w:eastAsia="仿宋" w:hAnsi="仿宋" w:hint="eastAsia"/>
                <w:sz w:val="24"/>
                <w:szCs w:val="24"/>
              </w:rPr>
              <w:t>回收再利用</w:t>
            </w:r>
            <w:r w:rsidR="0098244F">
              <w:rPr>
                <w:rFonts w:ascii="仿宋" w:eastAsia="仿宋" w:hAnsi="仿宋" w:hint="eastAsia"/>
                <w:sz w:val="24"/>
                <w:szCs w:val="24"/>
              </w:rPr>
              <w:t>等领域</w:t>
            </w:r>
            <w:r w:rsidR="009331DB">
              <w:rPr>
                <w:rFonts w:ascii="仿宋" w:eastAsia="仿宋" w:hAnsi="仿宋" w:hint="eastAsia"/>
                <w:sz w:val="24"/>
                <w:szCs w:val="24"/>
              </w:rPr>
              <w:t>具有</w:t>
            </w:r>
            <w:r w:rsidR="0098244F">
              <w:rPr>
                <w:rFonts w:ascii="仿宋" w:eastAsia="仿宋" w:hAnsi="仿宋" w:hint="eastAsia"/>
                <w:sz w:val="24"/>
                <w:szCs w:val="24"/>
              </w:rPr>
              <w:t>专业能力的科技型企业</w:t>
            </w:r>
            <w:r w:rsidR="00766886">
              <w:rPr>
                <w:rFonts w:ascii="仿宋" w:eastAsia="仿宋" w:hAnsi="仿宋" w:hint="eastAsia"/>
                <w:sz w:val="24"/>
                <w:szCs w:val="24"/>
              </w:rPr>
              <w:t>来园区发展，为</w:t>
            </w:r>
            <w:r w:rsidR="0098244F">
              <w:rPr>
                <w:rFonts w:ascii="仿宋" w:eastAsia="仿宋" w:hAnsi="仿宋" w:hint="eastAsia"/>
                <w:sz w:val="24"/>
                <w:szCs w:val="24"/>
              </w:rPr>
              <w:t>试点项目提供</w:t>
            </w:r>
            <w:r w:rsidR="003F6409">
              <w:rPr>
                <w:rFonts w:ascii="仿宋" w:eastAsia="仿宋" w:hAnsi="仿宋" w:hint="eastAsia"/>
                <w:sz w:val="24"/>
                <w:szCs w:val="24"/>
              </w:rPr>
              <w:t>相应</w:t>
            </w:r>
            <w:r w:rsidR="0098244F">
              <w:rPr>
                <w:rFonts w:ascii="仿宋" w:eastAsia="仿宋" w:hAnsi="仿宋" w:hint="eastAsia"/>
                <w:sz w:val="24"/>
                <w:szCs w:val="24"/>
              </w:rPr>
              <w:t>专业领域的一站</w:t>
            </w:r>
            <w:proofErr w:type="gramStart"/>
            <w:r w:rsidR="0098244F">
              <w:rPr>
                <w:rFonts w:ascii="仿宋" w:eastAsia="仿宋" w:hAnsi="仿宋" w:hint="eastAsia"/>
                <w:sz w:val="24"/>
                <w:szCs w:val="24"/>
              </w:rPr>
              <w:t>式解决</w:t>
            </w:r>
            <w:proofErr w:type="gramEnd"/>
            <w:r w:rsidR="0098244F">
              <w:rPr>
                <w:rFonts w:ascii="仿宋" w:eastAsia="仿宋" w:hAnsi="仿宋" w:hint="eastAsia"/>
                <w:sz w:val="24"/>
                <w:szCs w:val="24"/>
              </w:rPr>
              <w:t>方案。</w:t>
            </w:r>
          </w:p>
          <w:p w:rsidR="004267C6" w:rsidRPr="000075EE" w:rsidRDefault="004267C6" w:rsidP="005D777D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075EE" w:rsidTr="00737DC4">
        <w:trPr>
          <w:trHeight w:val="2382"/>
          <w:jc w:val="center"/>
        </w:trPr>
        <w:tc>
          <w:tcPr>
            <w:tcW w:w="684" w:type="dxa"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技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术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需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求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b/>
                <w:sz w:val="24"/>
                <w:szCs w:val="24"/>
              </w:rPr>
              <w:t>详</w:t>
            </w:r>
            <w:proofErr w:type="gramEnd"/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述</w:t>
            </w:r>
          </w:p>
        </w:tc>
        <w:tc>
          <w:tcPr>
            <w:tcW w:w="7623" w:type="dxa"/>
            <w:gridSpan w:val="5"/>
            <w:vAlign w:val="center"/>
          </w:tcPr>
          <w:p w:rsidR="000075EE" w:rsidRPr="004B20E2" w:rsidRDefault="000075EE" w:rsidP="000075EE">
            <w:pPr>
              <w:rPr>
                <w:rFonts w:ascii="仿宋" w:eastAsia="仿宋" w:hAnsi="仿宋"/>
                <w:sz w:val="24"/>
                <w:szCs w:val="24"/>
              </w:rPr>
            </w:pPr>
            <w:r w:rsidRPr="000075EE">
              <w:rPr>
                <w:rFonts w:ascii="仿宋" w:eastAsia="仿宋" w:hAnsi="仿宋" w:hint="eastAsia"/>
                <w:sz w:val="24"/>
                <w:szCs w:val="24"/>
              </w:rPr>
              <w:t>聚焦“言语认知康复、视听康复</w:t>
            </w:r>
            <w:r w:rsidR="0016436A">
              <w:rPr>
                <w:rFonts w:ascii="仿宋" w:eastAsia="仿宋" w:hAnsi="仿宋" w:hint="eastAsia"/>
                <w:sz w:val="24"/>
                <w:szCs w:val="24"/>
              </w:rPr>
              <w:t>、脑卒中康复、脊柱康复、</w:t>
            </w:r>
            <w:r w:rsidRPr="000075EE">
              <w:rPr>
                <w:rFonts w:ascii="仿宋" w:eastAsia="仿宋" w:hAnsi="仿宋" w:hint="eastAsia"/>
                <w:sz w:val="24"/>
                <w:szCs w:val="24"/>
              </w:rPr>
              <w:t>行动障碍康复、</w:t>
            </w:r>
            <w:r w:rsidR="0016436A" w:rsidRPr="000075EE">
              <w:rPr>
                <w:rFonts w:ascii="仿宋" w:eastAsia="仿宋" w:hAnsi="仿宋" w:hint="eastAsia"/>
                <w:sz w:val="24"/>
                <w:szCs w:val="24"/>
              </w:rPr>
              <w:t>精神康复、</w:t>
            </w:r>
            <w:r w:rsidRPr="000075EE">
              <w:rPr>
                <w:rFonts w:ascii="仿宋" w:eastAsia="仿宋" w:hAnsi="仿宋" w:hint="eastAsia"/>
                <w:sz w:val="24"/>
                <w:szCs w:val="24"/>
              </w:rPr>
              <w:t>运动康复”等领域，</w:t>
            </w:r>
            <w:r w:rsidR="0016436A">
              <w:rPr>
                <w:rFonts w:ascii="仿宋" w:eastAsia="仿宋" w:hAnsi="仿宋" w:hint="eastAsia"/>
                <w:sz w:val="24"/>
                <w:szCs w:val="24"/>
              </w:rPr>
              <w:t>以表面肌电、生物电磁、智能传感、智能控制、</w:t>
            </w:r>
            <w:r w:rsidR="0016436A" w:rsidRPr="000075EE">
              <w:rPr>
                <w:rFonts w:ascii="仿宋" w:eastAsia="仿宋" w:hAnsi="仿宋" w:hint="eastAsia"/>
                <w:sz w:val="24"/>
                <w:szCs w:val="24"/>
              </w:rPr>
              <w:t>人工智能</w:t>
            </w:r>
            <w:r w:rsidR="0016436A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16436A" w:rsidRPr="000075EE">
              <w:rPr>
                <w:rFonts w:ascii="仿宋" w:eastAsia="仿宋" w:hAnsi="仿宋" w:hint="eastAsia"/>
                <w:sz w:val="24"/>
                <w:szCs w:val="24"/>
              </w:rPr>
              <w:t>大数据</w:t>
            </w:r>
            <w:r w:rsidR="0016436A">
              <w:rPr>
                <w:rFonts w:ascii="仿宋" w:eastAsia="仿宋" w:hAnsi="仿宋" w:hint="eastAsia"/>
                <w:sz w:val="24"/>
                <w:szCs w:val="24"/>
              </w:rPr>
              <w:t>分析</w:t>
            </w:r>
            <w:r w:rsidR="0016436A" w:rsidRPr="000075EE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16436A">
              <w:rPr>
                <w:rFonts w:ascii="仿宋" w:eastAsia="仿宋" w:hAnsi="仿宋" w:hint="eastAsia"/>
                <w:sz w:val="24"/>
                <w:szCs w:val="24"/>
              </w:rPr>
              <w:t>3D打印等</w:t>
            </w:r>
            <w:r w:rsidR="00B774BB">
              <w:rPr>
                <w:rFonts w:ascii="仿宋" w:eastAsia="仿宋" w:hAnsi="仿宋" w:hint="eastAsia"/>
                <w:sz w:val="24"/>
                <w:szCs w:val="24"/>
              </w:rPr>
              <w:t>技术为支撑，围绕社会需求联合</w:t>
            </w:r>
            <w:r w:rsidR="002F523C">
              <w:rPr>
                <w:rFonts w:ascii="仿宋" w:eastAsia="仿宋" w:hAnsi="仿宋" w:hint="eastAsia"/>
                <w:sz w:val="24"/>
                <w:szCs w:val="24"/>
              </w:rPr>
              <w:t>园区共同研发</w:t>
            </w:r>
            <w:r w:rsidR="00B774BB">
              <w:rPr>
                <w:rFonts w:ascii="仿宋" w:eastAsia="仿宋" w:hAnsi="仿宋" w:hint="eastAsia"/>
                <w:sz w:val="24"/>
                <w:szCs w:val="24"/>
              </w:rPr>
              <w:t>适用于康复辅具社区租赁服务试点项目的康复辅具产品。</w:t>
            </w:r>
          </w:p>
        </w:tc>
      </w:tr>
      <w:tr w:rsidR="000075EE" w:rsidTr="008411EF">
        <w:trPr>
          <w:trHeight w:val="2400"/>
          <w:jc w:val="center"/>
        </w:trPr>
        <w:tc>
          <w:tcPr>
            <w:tcW w:w="684" w:type="dxa"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现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有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基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b/>
                <w:sz w:val="24"/>
                <w:szCs w:val="24"/>
              </w:rPr>
              <w:t>础</w:t>
            </w:r>
            <w:proofErr w:type="gramEnd"/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情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623" w:type="dxa"/>
            <w:gridSpan w:val="5"/>
          </w:tcPr>
          <w:p w:rsidR="000075EE" w:rsidRDefault="000075EE" w:rsidP="0048603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F24D2D">
              <w:rPr>
                <w:rFonts w:ascii="仿宋" w:eastAsia="仿宋" w:hAnsi="仿宋" w:hint="eastAsia"/>
                <w:sz w:val="24"/>
                <w:szCs w:val="24"/>
              </w:rPr>
              <w:t>北京市康复辅助器具产业园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019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3月8日</w:t>
            </w:r>
            <w:r w:rsidR="009F1FEB">
              <w:rPr>
                <w:rFonts w:ascii="仿宋" w:eastAsia="仿宋" w:hAnsi="仿宋" w:hint="eastAsia"/>
                <w:sz w:val="24"/>
                <w:szCs w:val="24"/>
              </w:rPr>
              <w:t>北京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市民政局正式批复</w:t>
            </w:r>
            <w:r w:rsidR="009F1FEB">
              <w:rPr>
                <w:rFonts w:ascii="仿宋" w:eastAsia="仿宋" w:hAnsi="仿宋" w:hint="eastAsia"/>
                <w:sz w:val="24"/>
                <w:szCs w:val="24"/>
              </w:rPr>
              <w:t>建设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，3月26</w:t>
            </w:r>
            <w:proofErr w:type="gramStart"/>
            <w:r w:rsidRPr="00F24D2D">
              <w:rPr>
                <w:rFonts w:ascii="仿宋" w:eastAsia="仿宋" w:hAnsi="仿宋"/>
                <w:sz w:val="24"/>
                <w:szCs w:val="24"/>
              </w:rPr>
              <w:t>日园</w:t>
            </w:r>
            <w:proofErr w:type="gramEnd"/>
            <w:r w:rsidRPr="00F24D2D">
              <w:rPr>
                <w:rFonts w:ascii="仿宋" w:eastAsia="仿宋" w:hAnsi="仿宋"/>
                <w:sz w:val="24"/>
                <w:szCs w:val="24"/>
              </w:rPr>
              <w:t>区正式落户石景山区泰然大厦6-9层</w:t>
            </w:r>
            <w:r w:rsidR="009F1FEB">
              <w:rPr>
                <w:rFonts w:ascii="仿宋" w:eastAsia="仿宋" w:hAnsi="仿宋" w:hint="eastAsia"/>
                <w:sz w:val="24"/>
                <w:szCs w:val="24"/>
              </w:rPr>
              <w:t>，总体面积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10600</w:t>
            </w:r>
            <w:r w:rsidR="009F1FEB">
              <w:rPr>
                <w:rFonts w:ascii="仿宋" w:eastAsia="仿宋" w:hAnsi="仿宋" w:hint="eastAsia"/>
                <w:sz w:val="24"/>
                <w:szCs w:val="24"/>
              </w:rPr>
              <w:t>余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平</w:t>
            </w:r>
            <w:r w:rsidR="009F1FEB">
              <w:rPr>
                <w:rFonts w:ascii="仿宋" w:eastAsia="仿宋" w:hAnsi="仿宋" w:hint="eastAsia"/>
                <w:sz w:val="24"/>
                <w:szCs w:val="24"/>
              </w:rPr>
              <w:t>方米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，聚集康复辅助器具重点企业的总部管理、研发中试、市场</w:t>
            </w:r>
            <w:r w:rsidR="009F1FEB">
              <w:rPr>
                <w:rFonts w:ascii="仿宋" w:eastAsia="仿宋" w:hAnsi="仿宋" w:hint="eastAsia"/>
                <w:sz w:val="24"/>
                <w:szCs w:val="24"/>
              </w:rPr>
              <w:t>租售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、教育培训等核心业态，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是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专注康复辅助器具产业高端示范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与科技创新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的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特色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园区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4月23日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园区正式启动建设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486030">
              <w:rPr>
                <w:rFonts w:ascii="仿宋" w:eastAsia="仿宋" w:hAnsi="仿宋"/>
                <w:sz w:val="24"/>
                <w:szCs w:val="24"/>
              </w:rPr>
              <w:t>6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月1</w:t>
            </w:r>
            <w:r w:rsidR="00486030">
              <w:rPr>
                <w:rFonts w:ascii="仿宋" w:eastAsia="仿宋" w:hAnsi="仿宋"/>
                <w:sz w:val="24"/>
                <w:szCs w:val="24"/>
              </w:rPr>
              <w:t>8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日，石景山区联合园区以综合评分全国第一的成绩申报成为国家</w:t>
            </w:r>
            <w:r w:rsidR="00486030" w:rsidRPr="00486030">
              <w:rPr>
                <w:rFonts w:ascii="仿宋" w:eastAsia="仿宋" w:hAnsi="仿宋" w:hint="eastAsia"/>
                <w:sz w:val="24"/>
                <w:szCs w:val="24"/>
              </w:rPr>
              <w:t>康复辅助器具社区租赁服务试点地区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；6月2</w:t>
            </w:r>
            <w:r w:rsidR="00486030">
              <w:rPr>
                <w:rFonts w:ascii="仿宋" w:eastAsia="仿宋" w:hAnsi="仿宋"/>
                <w:sz w:val="24"/>
                <w:szCs w:val="24"/>
              </w:rPr>
              <w:t>0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日，园区公益服务中心建设成为本市科委</w:t>
            </w:r>
            <w:r w:rsidR="00486030" w:rsidRPr="00486030">
              <w:rPr>
                <w:rFonts w:ascii="仿宋" w:eastAsia="仿宋" w:hAnsi="仿宋" w:hint="eastAsia"/>
                <w:sz w:val="24"/>
                <w:szCs w:val="24"/>
              </w:rPr>
              <w:t>发布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="00486030" w:rsidRPr="00486030">
              <w:rPr>
                <w:rFonts w:ascii="仿宋" w:eastAsia="仿宋" w:hAnsi="仿宋" w:hint="eastAsia"/>
                <w:sz w:val="24"/>
                <w:szCs w:val="24"/>
              </w:rPr>
              <w:t>首批十大应用场景建设项目</w:t>
            </w:r>
            <w:r w:rsidR="00486030">
              <w:rPr>
                <w:rFonts w:ascii="仿宋" w:eastAsia="仿宋" w:hAnsi="仿宋" w:hint="eastAsia"/>
                <w:sz w:val="24"/>
                <w:szCs w:val="24"/>
              </w:rPr>
              <w:t>之一</w:t>
            </w:r>
            <w:r w:rsidRPr="00F24D2D">
              <w:rPr>
                <w:rFonts w:ascii="仿宋" w:eastAsia="仿宋" w:hAnsi="仿宋"/>
                <w:sz w:val="24"/>
                <w:szCs w:val="24"/>
              </w:rPr>
              <w:t>。</w:t>
            </w:r>
          </w:p>
          <w:p w:rsidR="00B96C43" w:rsidRPr="00F24D2D" w:rsidRDefault="00B96C43" w:rsidP="0048603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园区针对社区租赁服务试点，已基本完成线上康复辅具共享租赁服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务平台搭建，并计划2</w:t>
            </w:r>
            <w:r>
              <w:rPr>
                <w:rFonts w:ascii="仿宋" w:eastAsia="仿宋" w:hAnsi="仿宋"/>
                <w:sz w:val="24"/>
                <w:szCs w:val="24"/>
              </w:rPr>
              <w:t>020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年在石景山区累计铺设9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个社区康复辅具“店中店”和2个“旗舰店”，实现石景山区6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%的康复辅具社区租赁服务覆盖，并在园区建设配套1个公益服务中心和1个售后维权中心</w:t>
            </w:r>
            <w:r w:rsidR="005F60C2">
              <w:rPr>
                <w:rFonts w:ascii="仿宋" w:eastAsia="仿宋" w:hAnsi="仿宋" w:hint="eastAsia"/>
                <w:sz w:val="24"/>
                <w:szCs w:val="24"/>
              </w:rPr>
              <w:t>，形成“一个平台两个中心三级服务网络”的康复辅具社区租赁服务架构。因此，希望各界关注康复辅具产业的有识之士能加入园区协同发展，为康复辅具产业发展献计献策，推动康复辅具产业快速发展壮大。</w:t>
            </w:r>
          </w:p>
        </w:tc>
      </w:tr>
      <w:tr w:rsidR="000075EE" w:rsidTr="00216395">
        <w:trPr>
          <w:trHeight w:val="2263"/>
          <w:jc w:val="center"/>
        </w:trPr>
        <w:tc>
          <w:tcPr>
            <w:tcW w:w="684" w:type="dxa"/>
            <w:vMerge w:val="restart"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产学研合作需求</w:t>
            </w:r>
          </w:p>
        </w:tc>
        <w:tc>
          <w:tcPr>
            <w:tcW w:w="619" w:type="dxa"/>
            <w:vAlign w:val="center"/>
          </w:tcPr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需求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描述</w:t>
            </w:r>
          </w:p>
        </w:tc>
        <w:tc>
          <w:tcPr>
            <w:tcW w:w="7623" w:type="dxa"/>
            <w:gridSpan w:val="5"/>
          </w:tcPr>
          <w:p w:rsidR="00E12E05" w:rsidRDefault="00E12E05" w:rsidP="00E12E05">
            <w:pPr>
              <w:pStyle w:val="a4"/>
              <w:ind w:left="26"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0075EE" w:rsidRPr="004267C6" w:rsidRDefault="00E12E05" w:rsidP="00E12E05">
            <w:pPr>
              <w:pStyle w:val="a4"/>
              <w:ind w:left="26" w:firstLineChars="0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征集</w:t>
            </w:r>
            <w:r w:rsidRPr="00E12E05">
              <w:rPr>
                <w:rFonts w:ascii="仿宋" w:eastAsia="仿宋" w:hAnsi="仿宋" w:hint="eastAsia"/>
                <w:sz w:val="24"/>
                <w:szCs w:val="24"/>
              </w:rPr>
              <w:t>在生物电磁、表面肌电、智能传感、智能控制、多学科交叉等技术领域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有较强研发能力的</w:t>
            </w:r>
            <w:r w:rsidR="005F60C2">
              <w:rPr>
                <w:rFonts w:ascii="仿宋" w:eastAsia="仿宋" w:hAnsi="仿宋" w:hint="eastAsia"/>
                <w:sz w:val="24"/>
                <w:szCs w:val="24"/>
              </w:rPr>
              <w:t>康复辅具或康复辅具相关科技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企业来园区</w:t>
            </w:r>
            <w:r w:rsidR="004A1BEE">
              <w:rPr>
                <w:rFonts w:ascii="仿宋" w:eastAsia="仿宋" w:hAnsi="仿宋" w:hint="eastAsia"/>
                <w:sz w:val="24"/>
                <w:szCs w:val="24"/>
              </w:rPr>
              <w:t>发展</w:t>
            </w:r>
            <w:r w:rsidR="007B2272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4A1BEE">
              <w:rPr>
                <w:rFonts w:ascii="仿宋" w:eastAsia="仿宋" w:hAnsi="仿宋" w:hint="eastAsia"/>
                <w:sz w:val="24"/>
                <w:szCs w:val="24"/>
              </w:rPr>
              <w:t>鼓励企业</w:t>
            </w:r>
            <w:r w:rsidR="007B2272">
              <w:rPr>
                <w:rFonts w:ascii="仿宋" w:eastAsia="仿宋" w:hAnsi="仿宋" w:hint="eastAsia"/>
                <w:sz w:val="24"/>
                <w:szCs w:val="24"/>
              </w:rPr>
              <w:t>联合园区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通过技术成果转化</w:t>
            </w:r>
            <w:r w:rsidR="00B00BBD">
              <w:rPr>
                <w:rFonts w:ascii="仿宋" w:eastAsia="仿宋" w:hAnsi="仿宋" w:hint="eastAsia"/>
                <w:sz w:val="24"/>
                <w:szCs w:val="24"/>
              </w:rPr>
              <w:t>方式，共同研发形成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涵盖</w:t>
            </w:r>
            <w:r w:rsidRPr="000075EE">
              <w:rPr>
                <w:rFonts w:ascii="仿宋" w:eastAsia="仿宋" w:hAnsi="仿宋" w:hint="eastAsia"/>
                <w:sz w:val="24"/>
                <w:szCs w:val="24"/>
              </w:rPr>
              <w:t>“言语认知康复、视听康复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、脑卒中康复、脊柱康复、</w:t>
            </w:r>
            <w:r w:rsidRPr="000075EE">
              <w:rPr>
                <w:rFonts w:ascii="仿宋" w:eastAsia="仿宋" w:hAnsi="仿宋" w:hint="eastAsia"/>
                <w:sz w:val="24"/>
                <w:szCs w:val="24"/>
              </w:rPr>
              <w:t>行动障碍康复、精神康复、运动康复”等领域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="00B00BBD">
              <w:rPr>
                <w:rFonts w:ascii="仿宋" w:eastAsia="仿宋" w:hAnsi="仿宋" w:hint="eastAsia"/>
                <w:sz w:val="24"/>
                <w:szCs w:val="24"/>
              </w:rPr>
              <w:t>康复辅具产品及技术研发能力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</w:tr>
      <w:tr w:rsidR="000075EE" w:rsidTr="00737DC4">
        <w:trPr>
          <w:trHeight w:val="1975"/>
          <w:jc w:val="center"/>
        </w:trPr>
        <w:tc>
          <w:tcPr>
            <w:tcW w:w="684" w:type="dxa"/>
            <w:vMerge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合作</w:t>
            </w:r>
          </w:p>
          <w:p w:rsidR="000075EE" w:rsidRDefault="000075EE" w:rsidP="000075EE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方式</w:t>
            </w:r>
          </w:p>
        </w:tc>
        <w:tc>
          <w:tcPr>
            <w:tcW w:w="7623" w:type="dxa"/>
            <w:gridSpan w:val="5"/>
            <w:vAlign w:val="center"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>技术转让</w:t>
            </w:r>
            <w:r w:rsidR="0077170C"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bookmarkStart w:id="0" w:name="_GoBack"/>
            <w:bookmarkEnd w:id="0"/>
            <w:r>
              <w:rPr>
                <w:rFonts w:ascii="仿宋" w:eastAsia="仿宋" w:hAnsi="仿宋"/>
                <w:sz w:val="24"/>
                <w:szCs w:val="24"/>
              </w:rPr>
              <w:t>技术入股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联合开发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委托研发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>委托团队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sz w:val="24"/>
                <w:szCs w:val="24"/>
              </w:rPr>
              <w:t>专家长期技术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>共建新研发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0075EE" w:rsidTr="00737DC4">
        <w:trPr>
          <w:trHeight w:val="1690"/>
          <w:jc w:val="center"/>
        </w:trPr>
        <w:tc>
          <w:tcPr>
            <w:tcW w:w="1303" w:type="dxa"/>
            <w:gridSpan w:val="2"/>
          </w:tcPr>
          <w:p w:rsidR="000075EE" w:rsidRDefault="000075EE" w:rsidP="000075E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其他需求</w:t>
            </w:r>
          </w:p>
        </w:tc>
        <w:tc>
          <w:tcPr>
            <w:tcW w:w="7623" w:type="dxa"/>
            <w:gridSpan w:val="5"/>
            <w:vAlign w:val="center"/>
          </w:tcPr>
          <w:p w:rsidR="000075EE" w:rsidRPr="00B40C52" w:rsidRDefault="000075EE" w:rsidP="000075E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技术转移 □ 研发费用</w:t>
            </w:r>
            <w:r w:rsidRPr="00B40C5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计扣除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科技金融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检验</w:t>
            </w:r>
            <w:r w:rsidRPr="00B40C52">
              <w:rPr>
                <w:rFonts w:ascii="仿宋" w:eastAsia="仿宋" w:hAnsi="仿宋" w:hint="eastAsia"/>
                <w:sz w:val="24"/>
                <w:szCs w:val="24"/>
              </w:rPr>
              <w:t>检测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 xml:space="preserve">质量体系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 xml:space="preserve">行业政策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科技政策□招标采购 □</w:t>
            </w:r>
            <w:r w:rsidRPr="00B40C52"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品/</w:t>
            </w:r>
            <w:r w:rsidRPr="00B40C5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B40C52">
              <w:rPr>
                <w:rFonts w:ascii="仿宋" w:eastAsia="仿宋" w:hAnsi="仿宋"/>
                <w:sz w:val="24"/>
                <w:szCs w:val="24"/>
              </w:rPr>
              <w:t>市场占有率分析 □市场前景分析企业发展战略咨询</w:t>
            </w:r>
          </w:p>
        </w:tc>
      </w:tr>
      <w:tr w:rsidR="000075EE" w:rsidTr="00737DC4">
        <w:trPr>
          <w:trHeight w:val="1261"/>
          <w:jc w:val="center"/>
        </w:trPr>
        <w:tc>
          <w:tcPr>
            <w:tcW w:w="1303" w:type="dxa"/>
            <w:gridSpan w:val="2"/>
          </w:tcPr>
          <w:p w:rsidR="000075EE" w:rsidRDefault="000075EE" w:rsidP="000075EE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623" w:type="dxa"/>
            <w:gridSpan w:val="5"/>
            <w:vAlign w:val="center"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>是否□部分公开(说明)</w:t>
            </w:r>
          </w:p>
        </w:tc>
      </w:tr>
      <w:tr w:rsidR="000075EE" w:rsidTr="00737DC4">
        <w:trPr>
          <w:trHeight w:val="1280"/>
          <w:jc w:val="center"/>
        </w:trPr>
        <w:tc>
          <w:tcPr>
            <w:tcW w:w="1303" w:type="dxa"/>
            <w:gridSpan w:val="2"/>
          </w:tcPr>
          <w:p w:rsidR="000075EE" w:rsidRDefault="000075EE" w:rsidP="000075EE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623" w:type="dxa"/>
            <w:gridSpan w:val="5"/>
            <w:vAlign w:val="center"/>
          </w:tcPr>
          <w:p w:rsidR="000075EE" w:rsidRDefault="000075EE" w:rsidP="00007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>是       □否</w:t>
            </w:r>
          </w:p>
        </w:tc>
      </w:tr>
      <w:tr w:rsidR="000075EE" w:rsidTr="008411EF">
        <w:trPr>
          <w:trHeight w:val="1703"/>
          <w:jc w:val="center"/>
        </w:trPr>
        <w:tc>
          <w:tcPr>
            <w:tcW w:w="1303" w:type="dxa"/>
            <w:gridSpan w:val="2"/>
          </w:tcPr>
          <w:p w:rsidR="000075EE" w:rsidRDefault="000075EE" w:rsidP="000075E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同意参与对解决方案的筛选评价</w:t>
            </w:r>
          </w:p>
        </w:tc>
        <w:tc>
          <w:tcPr>
            <w:tcW w:w="7623" w:type="dxa"/>
            <w:gridSpan w:val="5"/>
            <w:vAlign w:val="center"/>
          </w:tcPr>
          <w:p w:rsidR="000075EE" w:rsidRDefault="0016436A" w:rsidP="00007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0075EE">
              <w:rPr>
                <w:rFonts w:ascii="仿宋" w:eastAsia="仿宋" w:hAnsi="仿宋"/>
                <w:sz w:val="24"/>
                <w:szCs w:val="24"/>
              </w:rPr>
              <w:t xml:space="preserve">是  </w:t>
            </w:r>
            <w:r>
              <w:rPr>
                <w:rFonts w:ascii="仿宋" w:eastAsia="仿宋" w:hAnsi="仿宋"/>
                <w:sz w:val="24"/>
                <w:szCs w:val="24"/>
              </w:rPr>
              <w:t>□</w:t>
            </w:r>
            <w:r w:rsidR="000075EE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  <w:tr w:rsidR="000075EE" w:rsidTr="00737DC4">
        <w:trPr>
          <w:trHeight w:val="1946"/>
          <w:jc w:val="center"/>
        </w:trPr>
        <w:tc>
          <w:tcPr>
            <w:tcW w:w="1303" w:type="dxa"/>
            <w:gridSpan w:val="2"/>
          </w:tcPr>
          <w:p w:rsidR="000075EE" w:rsidRDefault="000075EE" w:rsidP="000075E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同意对优秀解决方案给予奖励</w:t>
            </w:r>
          </w:p>
        </w:tc>
        <w:tc>
          <w:tcPr>
            <w:tcW w:w="7623" w:type="dxa"/>
            <w:gridSpan w:val="5"/>
            <w:vAlign w:val="center"/>
          </w:tcPr>
          <w:p w:rsidR="000075EE" w:rsidRDefault="000075EE" w:rsidP="000075E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0075EE" w:rsidRDefault="000075EE" w:rsidP="000075E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BD3F04" w:rsidRDefault="00BD3F04">
      <w:pPr>
        <w:rPr>
          <w:b/>
          <w:sz w:val="28"/>
        </w:rPr>
      </w:pPr>
    </w:p>
    <w:sectPr w:rsidR="00BD3F04" w:rsidSect="001B4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27A" w:rsidRDefault="009B527A" w:rsidP="00EA2B42">
      <w:r>
        <w:separator/>
      </w:r>
    </w:p>
  </w:endnote>
  <w:endnote w:type="continuationSeparator" w:id="1">
    <w:p w:rsidR="009B527A" w:rsidRDefault="009B527A" w:rsidP="00EA2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27A" w:rsidRDefault="009B527A" w:rsidP="00EA2B42">
      <w:r>
        <w:separator/>
      </w:r>
    </w:p>
  </w:footnote>
  <w:footnote w:type="continuationSeparator" w:id="1">
    <w:p w:rsidR="009B527A" w:rsidRDefault="009B527A" w:rsidP="00EA2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A02"/>
    <w:multiLevelType w:val="hybridMultilevel"/>
    <w:tmpl w:val="2842F70C"/>
    <w:lvl w:ilvl="0" w:tplc="D52C941A">
      <w:numFmt w:val="bullet"/>
      <w:lvlText w:val="■"/>
      <w:lvlJc w:val="left"/>
      <w:pPr>
        <w:ind w:left="360" w:hanging="360"/>
      </w:pPr>
      <w:rPr>
        <w:rFonts w:ascii="仿宋" w:eastAsia="仿宋" w:hAnsi="仿宋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0D40BBE"/>
    <w:multiLevelType w:val="hybridMultilevel"/>
    <w:tmpl w:val="6AA48ABE"/>
    <w:lvl w:ilvl="0" w:tplc="F6EEAADA">
      <w:start w:val="1"/>
      <w:numFmt w:val="decimal"/>
      <w:lvlText w:val="%1、"/>
      <w:lvlJc w:val="left"/>
      <w:pPr>
        <w:ind w:left="840" w:hanging="36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A4525A1"/>
    <w:multiLevelType w:val="hybridMultilevel"/>
    <w:tmpl w:val="15B06854"/>
    <w:lvl w:ilvl="0" w:tplc="62E2116E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2C45D3"/>
    <w:multiLevelType w:val="hybridMultilevel"/>
    <w:tmpl w:val="7D7ED280"/>
    <w:lvl w:ilvl="0" w:tplc="F6EEAADA">
      <w:start w:val="1"/>
      <w:numFmt w:val="decimal"/>
      <w:lvlText w:val="%1、"/>
      <w:lvlJc w:val="left"/>
      <w:pPr>
        <w:ind w:left="840" w:hanging="36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BA65908"/>
    <w:multiLevelType w:val="hybridMultilevel"/>
    <w:tmpl w:val="7ED08E96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EC97F66"/>
    <w:multiLevelType w:val="hybridMultilevel"/>
    <w:tmpl w:val="385EE11E"/>
    <w:lvl w:ilvl="0" w:tplc="81DEC12C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21346B"/>
    <w:multiLevelType w:val="hybridMultilevel"/>
    <w:tmpl w:val="30F478A2"/>
    <w:lvl w:ilvl="0" w:tplc="571C5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DE7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CA1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9E9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A3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B8AD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21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EA7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D4F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075EE"/>
    <w:rsid w:val="00015EC8"/>
    <w:rsid w:val="00034408"/>
    <w:rsid w:val="00051A6E"/>
    <w:rsid w:val="00066895"/>
    <w:rsid w:val="000D6BF6"/>
    <w:rsid w:val="000F0AA1"/>
    <w:rsid w:val="0012536F"/>
    <w:rsid w:val="001474E2"/>
    <w:rsid w:val="0016436A"/>
    <w:rsid w:val="00180496"/>
    <w:rsid w:val="001B45CA"/>
    <w:rsid w:val="001E6E23"/>
    <w:rsid w:val="00216395"/>
    <w:rsid w:val="0021663C"/>
    <w:rsid w:val="00294778"/>
    <w:rsid w:val="002A7FF0"/>
    <w:rsid w:val="002E4D78"/>
    <w:rsid w:val="002F523C"/>
    <w:rsid w:val="003370AF"/>
    <w:rsid w:val="00341F06"/>
    <w:rsid w:val="00342CAE"/>
    <w:rsid w:val="003579F0"/>
    <w:rsid w:val="003F6409"/>
    <w:rsid w:val="00426128"/>
    <w:rsid w:val="004267C6"/>
    <w:rsid w:val="004756E2"/>
    <w:rsid w:val="00486030"/>
    <w:rsid w:val="004A1BEE"/>
    <w:rsid w:val="004A1D0E"/>
    <w:rsid w:val="004B20E2"/>
    <w:rsid w:val="0050739C"/>
    <w:rsid w:val="00510B30"/>
    <w:rsid w:val="00585AD8"/>
    <w:rsid w:val="005D777D"/>
    <w:rsid w:val="005F60C2"/>
    <w:rsid w:val="00614D9C"/>
    <w:rsid w:val="0069671A"/>
    <w:rsid w:val="007316C9"/>
    <w:rsid w:val="00737DC4"/>
    <w:rsid w:val="00766886"/>
    <w:rsid w:val="0077170C"/>
    <w:rsid w:val="00780724"/>
    <w:rsid w:val="00781AA0"/>
    <w:rsid w:val="007A0FF2"/>
    <w:rsid w:val="007B2272"/>
    <w:rsid w:val="007D3B68"/>
    <w:rsid w:val="007D4510"/>
    <w:rsid w:val="008411EF"/>
    <w:rsid w:val="008869D6"/>
    <w:rsid w:val="008A5065"/>
    <w:rsid w:val="0090746D"/>
    <w:rsid w:val="009100B2"/>
    <w:rsid w:val="009331DB"/>
    <w:rsid w:val="0098244F"/>
    <w:rsid w:val="009846CC"/>
    <w:rsid w:val="0099044D"/>
    <w:rsid w:val="009B527A"/>
    <w:rsid w:val="009C0FAF"/>
    <w:rsid w:val="009E6AF2"/>
    <w:rsid w:val="009F1FEB"/>
    <w:rsid w:val="00A70FF0"/>
    <w:rsid w:val="00A7717F"/>
    <w:rsid w:val="00A91A91"/>
    <w:rsid w:val="00B00BBD"/>
    <w:rsid w:val="00B02530"/>
    <w:rsid w:val="00B30978"/>
    <w:rsid w:val="00B3573E"/>
    <w:rsid w:val="00B40C52"/>
    <w:rsid w:val="00B5697A"/>
    <w:rsid w:val="00B61137"/>
    <w:rsid w:val="00B774BB"/>
    <w:rsid w:val="00B81910"/>
    <w:rsid w:val="00B9625F"/>
    <w:rsid w:val="00B96C43"/>
    <w:rsid w:val="00BD3B9F"/>
    <w:rsid w:val="00BD3F04"/>
    <w:rsid w:val="00D4030D"/>
    <w:rsid w:val="00D458BB"/>
    <w:rsid w:val="00DA36E6"/>
    <w:rsid w:val="00DA69C1"/>
    <w:rsid w:val="00DB481C"/>
    <w:rsid w:val="00E04763"/>
    <w:rsid w:val="00E11634"/>
    <w:rsid w:val="00E12E05"/>
    <w:rsid w:val="00E73E0E"/>
    <w:rsid w:val="00EA2B42"/>
    <w:rsid w:val="00EE01AA"/>
    <w:rsid w:val="00F12BAE"/>
    <w:rsid w:val="00F22400"/>
    <w:rsid w:val="00F24D2D"/>
    <w:rsid w:val="00F30AAC"/>
    <w:rsid w:val="00F646B6"/>
    <w:rsid w:val="00F6476C"/>
    <w:rsid w:val="00F968E1"/>
    <w:rsid w:val="00F972AF"/>
    <w:rsid w:val="00FB4910"/>
    <w:rsid w:val="00FB744A"/>
    <w:rsid w:val="00FD6D93"/>
    <w:rsid w:val="3B53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45C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EA2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2B42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2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2B42"/>
    <w:rPr>
      <w:kern w:val="2"/>
      <w:sz w:val="18"/>
      <w:szCs w:val="18"/>
    </w:rPr>
  </w:style>
  <w:style w:type="paragraph" w:customStyle="1" w:styleId="mq-17">
    <w:name w:val="mq-17"/>
    <w:basedOn w:val="a"/>
    <w:rsid w:val="00F30AAC"/>
    <w:pPr>
      <w:widowControl/>
      <w:spacing w:before="100" w:beforeAutospacing="1" w:after="100" w:afterAutospacing="1"/>
      <w:ind w:firstLine="48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9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581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19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3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3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239</Words>
  <Characters>1367</Characters>
  <Application>Microsoft Office Word</Application>
  <DocSecurity>0</DocSecurity>
  <Lines>11</Lines>
  <Paragraphs>3</Paragraphs>
  <ScaleCrop>false</ScaleCrop>
  <Company>P R C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Windows User</cp:lastModifiedBy>
  <cp:revision>3</cp:revision>
  <cp:lastPrinted>2019-03-06T00:29:00Z</cp:lastPrinted>
  <dcterms:created xsi:type="dcterms:W3CDTF">2019-08-28T02:16:00Z</dcterms:created>
  <dcterms:modified xsi:type="dcterms:W3CDTF">2019-09-06T07:05:00Z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