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铁路棚车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车体结构有侧墙、端墙、地板和车顶</w:t>
      </w:r>
      <w:r>
        <w:rPr>
          <w:rFonts w:hint="eastAsia"/>
          <w:sz w:val="24"/>
          <w:szCs w:val="24"/>
        </w:rPr>
        <w:t xml:space="preserve">的铁路货车</w:t>
      </w:r>
      <w:r>
        <w:rPr>
          <w:rFonts w:hint="eastAsia"/>
          <w:sz w:val="24"/>
          <w:szCs w:val="24"/>
        </w:rPr>
        <w:t xml:space="preserve">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拼音:tielupenɡche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英文名称:box car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适用范围:铁路车辆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铁路棚车用于装载包装的谷物、食品、日用品、贵重物品等怕日晒雨淋的货物。加上一些必要的附属设备后，部分棚车也可用于输送牲畜。棚车在运输高附加值货物方面具有明显运输优势。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棚车的侧墙、车顶多为固定结构，根据装载货物的要求，也有少量滑动顶棚车、滑动侧墙棚车。为提高棚车的适用性和经济性，采取的主要技术措施包括：合理确定通用棚车比容系数，兼顾载重和容积的需要；增加载重的同时尽可能充分利用铁路限界，加大车体内部尺寸，增大车体容积，以提高载重利用率；发展专用棚车，满足不同货物的运输需要；加大车门宽度甚至全部侧墙开门或者增加门孔数量，以利于叉车出入和进行托盘运输，提高机械化装卸效率；在车体内设置活动隔板，或用充气囊填塞空隙，以防止货物移动、碰撞和倾倒；在车体内外使用防腐隔热涂料，提高车辆抗辐射隔热性能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2995200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铁路货场的棚车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青岛铁路货场的棚车调运货物。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各国铁路根据运输需求，发展不同速度等级不同轴重的各型棚车。中国铁路通用棚车主要为轴重21吨、载重60吨级的P</w:t>
      </w:r>
      <w:r>
        <w:rPr>
          <w:rFonts w:hint="eastAsia"/>
          <w:sz w:val="24"/>
          <w:szCs w:val="24"/>
          <w:vertAlign w:val="subscript"/>
        </w:rPr>
        <w:t xml:space="preserve">62</w:t>
      </w:r>
      <w:r>
        <w:rPr>
          <w:rFonts w:hint="eastAsia"/>
          <w:sz w:val="24"/>
          <w:szCs w:val="24"/>
        </w:rPr>
        <w:t xml:space="preserve">系列、P</w:t>
      </w:r>
      <w:r>
        <w:rPr>
          <w:rFonts w:hint="eastAsia"/>
          <w:sz w:val="24"/>
          <w:szCs w:val="24"/>
          <w:vertAlign w:val="subscript"/>
        </w:rPr>
        <w:t xml:space="preserve">64</w:t>
      </w:r>
      <w:r>
        <w:rPr>
          <w:rFonts w:hint="eastAsia"/>
          <w:sz w:val="24"/>
          <w:szCs w:val="24"/>
        </w:rPr>
        <w:t xml:space="preserve">系列、P</w:t>
      </w:r>
      <w:r>
        <w:rPr>
          <w:rFonts w:hint="eastAsia"/>
          <w:sz w:val="24"/>
          <w:szCs w:val="24"/>
          <w:vertAlign w:val="subscript"/>
        </w:rPr>
        <w:t xml:space="preserve">65</w:t>
      </w:r>
      <w:r>
        <w:rPr>
          <w:rFonts w:hint="eastAsia"/>
          <w:sz w:val="24"/>
          <w:szCs w:val="24"/>
        </w:rPr>
        <w:t xml:space="preserve">系列棚车，轴重23吨、载重70吨级的P</w:t>
      </w:r>
      <w:r>
        <w:rPr>
          <w:rFonts w:hint="eastAsia"/>
          <w:sz w:val="24"/>
          <w:szCs w:val="24"/>
          <w:vertAlign w:val="subscript"/>
        </w:rPr>
        <w:t xml:space="preserve">70</w:t>
      </w:r>
      <w:r>
        <w:rPr>
          <w:rFonts w:hint="eastAsia"/>
          <w:sz w:val="24"/>
          <w:szCs w:val="24"/>
        </w:rPr>
        <w:t xml:space="preserve">系列棚车和轴重27吨、载重80吨级的P</w:t>
      </w:r>
      <w:r>
        <w:rPr>
          <w:rFonts w:hint="eastAsia"/>
          <w:sz w:val="24"/>
          <w:szCs w:val="24"/>
          <w:vertAlign w:val="subscript"/>
        </w:rPr>
        <w:t xml:space="preserve">80</w:t>
      </w:r>
      <w:r>
        <w:rPr>
          <w:rFonts w:hint="eastAsia"/>
          <w:sz w:val="24"/>
          <w:szCs w:val="24"/>
        </w:rPr>
        <w:t xml:space="preserve">系列棚车。专用棚车主要为70吨级活动侧墙棚车、70B型滑动顶棚车、TP型活顶棚车和TP</w:t>
      </w:r>
      <w:r>
        <w:rPr>
          <w:rFonts w:hint="eastAsia"/>
          <w:sz w:val="24"/>
          <w:szCs w:val="24"/>
          <w:vertAlign w:val="subscript"/>
        </w:rPr>
        <w:t xml:space="preserve">11</w:t>
      </w:r>
      <w:r>
        <w:rPr>
          <w:rFonts w:hint="eastAsia"/>
          <w:sz w:val="24"/>
          <w:szCs w:val="24"/>
        </w:rPr>
        <w:t xml:space="preserve">型盖式活顶棚车。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（作者：丁莉芬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