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铁路平车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车体只有地板的铁路货车。部分车型两侧设有柱插或装有高0.3～0.8米可以向下翻倒的侧壁和当作渡板的端壁。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拼音:tielupinɡche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英文名称:flat Car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适用范围:铁路车辆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功能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分类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功能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用于装运原木、钢材、建筑材料等长型货物和集装箱、机械设备、军用车辆、特种车辆等的货车（见图）。装有活动侧壁和端壁的平车可用于装运矿石、沙土、石渣等散粒货物。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67466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732145" cy="3821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在铁路上作业的平车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在渝万铁路上作业的平车，正在进行渝（重庆）万（万州）高速铁路铺轨施工作业。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分类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平车按其结构和用途不同，可分为：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通用平车。分为不设端、侧壁结构，仅设端壁结构和同时设有端、侧壁的结构3种类型。通用平车设计在提高载重量的同时，兼顾集载运输的需求。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集装箱专用平车和双层集装箱车。在平车上设有用于固定集装箱的锁闭装置，可以用于运输国际标准集装箱或特种集装箱。双层集装箱车一般由端部底架、侧墙及两侧墙间横梁组焊成凹底结构形式，以最大限度降低下层集装箱承载面高度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共用平车。既可装载普通货物又可装载集装箱的平车。为提高铁路运输效率，减少车辆运用中的排空而设计。底架上集装箱锁头翻转到非工作位时，即可当普通平车使用。车两端一般设有活动端壁，方便整列车装运车辆及军事装备，将端壁放倒还可以当渡板使用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小汽车专用平车。有单、双、三层3种结构，多为双层结构，车端设有可翻转渡板，小汽车可自行开入车内，并有固定装置。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各国铁路根据运输需求，发展不同速度等级不同轴重的各型平车。中国铁路平车主要为载重60吨级的N</w:t>
      </w:r>
      <w:r>
        <w:rPr>
          <w:rFonts w:hint="eastAsia"/>
          <w:sz w:val="24"/>
          <w:szCs w:val="24"/>
          <w:vertAlign w:val="subscript"/>
        </w:rPr>
        <w:t xml:space="preserve">17</w:t>
      </w:r>
      <w:r>
        <w:rPr>
          <w:rFonts w:hint="eastAsia"/>
          <w:sz w:val="24"/>
          <w:szCs w:val="24"/>
        </w:rPr>
        <w:t xml:space="preserve">系列通用平车、NX</w:t>
      </w:r>
      <w:r>
        <w:rPr>
          <w:rFonts w:hint="eastAsia"/>
          <w:sz w:val="24"/>
          <w:szCs w:val="24"/>
          <w:vertAlign w:val="subscript"/>
        </w:rPr>
        <w:t xml:space="preserve">17</w:t>
      </w:r>
      <w:r>
        <w:rPr>
          <w:rFonts w:hint="eastAsia"/>
          <w:sz w:val="24"/>
          <w:szCs w:val="24"/>
        </w:rPr>
        <w:t xml:space="preserve">系列共用平车，载重70吨级的NX</w:t>
      </w:r>
      <w:r>
        <w:rPr>
          <w:rFonts w:hint="eastAsia"/>
          <w:sz w:val="24"/>
          <w:szCs w:val="24"/>
          <w:vertAlign w:val="subscript"/>
        </w:rPr>
        <w:t xml:space="preserve">70（H）</w:t>
      </w:r>
      <w:r>
        <w:rPr>
          <w:rFonts w:hint="eastAsia"/>
          <w:sz w:val="24"/>
          <w:szCs w:val="24"/>
        </w:rPr>
        <w:t xml:space="preserve">、NX</w:t>
      </w:r>
      <w:r>
        <w:rPr>
          <w:rFonts w:hint="eastAsia"/>
          <w:sz w:val="24"/>
          <w:szCs w:val="24"/>
          <w:vertAlign w:val="subscript"/>
        </w:rPr>
        <w:t xml:space="preserve">70A</w:t>
      </w:r>
      <w:r>
        <w:rPr>
          <w:rFonts w:hint="eastAsia"/>
          <w:sz w:val="24"/>
          <w:szCs w:val="24"/>
        </w:rPr>
        <w:t xml:space="preserve">型共用平车，载重80吨级的NX</w:t>
      </w:r>
      <w:r>
        <w:rPr>
          <w:rFonts w:hint="eastAsia"/>
          <w:sz w:val="24"/>
          <w:szCs w:val="24"/>
          <w:vertAlign w:val="subscript"/>
        </w:rPr>
        <w:t xml:space="preserve">80</w:t>
      </w:r>
      <w:r>
        <w:rPr>
          <w:rFonts w:hint="eastAsia"/>
          <w:sz w:val="24"/>
          <w:szCs w:val="24"/>
        </w:rPr>
        <w:t xml:space="preserve">型共用平车，SQ系列运输小汽车双层平车，此外还有运输大吨位预制梁的DL</w:t>
      </w:r>
      <w:r>
        <w:rPr>
          <w:rFonts w:hint="eastAsia"/>
          <w:sz w:val="24"/>
          <w:szCs w:val="24"/>
          <w:vertAlign w:val="subscript"/>
        </w:rPr>
        <w:t xml:space="preserve">1</w:t>
      </w:r>
      <w:r>
        <w:rPr>
          <w:rFonts w:hint="eastAsia"/>
          <w:sz w:val="24"/>
          <w:szCs w:val="24"/>
        </w:rPr>
        <w:t xml:space="preserve">型、运输卡车的NA</w:t>
      </w:r>
      <w:r>
        <w:rPr>
          <w:rFonts w:hint="eastAsia"/>
          <w:sz w:val="24"/>
          <w:szCs w:val="24"/>
          <w:vertAlign w:val="subscript"/>
        </w:rPr>
        <w:t xml:space="preserve">1</w:t>
      </w:r>
      <w:r>
        <w:rPr>
          <w:rFonts w:hint="eastAsia"/>
          <w:sz w:val="24"/>
          <w:szCs w:val="24"/>
        </w:rPr>
        <w:t xml:space="preserve">型等专用运输平车。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（作者：丁莉芬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