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document.main+xml" PartName="/word/document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body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列车牵引计算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计算列车在外力作用下沿轨道运行时的阻力、速度、时间、制动、牵引质量、能耗等相互关系的技术方法。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摘要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拼音:liecheqiɑnyinjisuɑn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英文名称:train performance calculation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适用范围:列车动力系统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所属学科:交通运输工程 铁路运输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牵引计算的本质是根据列车的受力情况，研究其运动状态。列车运行中所受外力直接决定了列车的运动状态，因此，要了解列车的运动状态（列车速度、运行时间、运行距离及牵引质量等的相互关系），首先要研究对其运行有直接影响的各种外力，包括牵引力</w:t>
      </w:r>
      <w:r>
        <w:rPr>
          <w:rFonts w:hint="eastAsia"/>
          <w:i w:val="true"/>
          <w:sz w:val="24"/>
          <w:szCs w:val="24"/>
        </w:rPr>
        <w:t xml:space="preserve">F</w:t>
      </w:r>
      <w:r>
        <w:rPr>
          <w:rFonts w:hint="eastAsia"/>
          <w:sz w:val="24"/>
          <w:szCs w:val="24"/>
        </w:rPr>
        <w:t xml:space="preserve">、运行阻力</w:t>
      </w:r>
      <w:r>
        <w:rPr>
          <w:rFonts w:hint="eastAsia"/>
          <w:i w:val="true"/>
          <w:sz w:val="24"/>
          <w:szCs w:val="24"/>
        </w:rPr>
        <w:t xml:space="preserve">W</w:t>
      </w:r>
      <w:r>
        <w:rPr>
          <w:rFonts w:hint="eastAsia"/>
          <w:sz w:val="24"/>
          <w:szCs w:val="24"/>
        </w:rPr>
        <w:t xml:space="preserve">和制动力</w:t>
      </w:r>
      <w:r>
        <w:rPr>
          <w:rFonts w:hint="eastAsia"/>
          <w:i w:val="true"/>
          <w:sz w:val="24"/>
          <w:szCs w:val="24"/>
        </w:rPr>
        <w:t xml:space="preserve">B</w:t>
      </w:r>
      <w:r>
        <w:rPr>
          <w:rFonts w:hint="eastAsia"/>
          <w:sz w:val="24"/>
          <w:szCs w:val="24"/>
        </w:rPr>
        <w:t xml:space="preserve">3种。根据牛顿第二定律或动能定理，建立列车运动方程，这是牵引计算的核心，对方程求解后，即可找出前述各量之间的相互关系。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列车牵引计算以力学为基础，以试验和操纵经验为依据，分析列车运行过程中的各种现象和原理，并用以计算铁路运营和设计的主要参数。牵引计算主要用于编制列车运行图；优化操纵方案，确定机车选型及配置方案；作为新建铁路线路纵断面设计、车站及闭塞分区设置的参考因素；制定列车制动模式曲线，防止列车超速或冒进信号；作为确定新型机车车辆技术参数的依据等。</w:t>
      </w:r>
    </w:p>
    <w:p>
      <w:pPr>
        <w:spacing w:beforeLines="50" w:afterLines="50" w:line="360" w:lineRule="auto"/>
        <w:jc w:val="right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（作者：彭俊彬 ）</w:t>
      </w:r>
    </w:p>
    <w:p>
      <w:pPr>
        <w:spacing w:beforeLines="50" w:afterLines="50" w:line="360" w:lineRule="auto"/>
      </w:pPr>
      <w:r>
        <w:rPr>
          <w:rFonts w:hint="eastAsia"/>
          <w:b/>
          <w:sz w:val="28"/>
          <w:szCs w:val="28"/>
        </w:rPr>
      </w:r>
      <w:r>
        <w:rPr>
          <w:rFonts w:hint="eastAsia"/>
          <w:b/>
          <w:sz w:val="28"/>
          <w:szCs w:val="28"/>
        </w:rPr>
        <w:t xml:space="preserve">参考文献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饶忠.列车牵引计算.3版.北京:中国铁道出版社,2010.</w:t>
      </w:r>
    </w:p>
    <w:sectPr>
      <w:pgSz w:w="11907" w:h="16839" w:code="9"/>
      <w:pgMar w:top="1440" w:right="1440" w:bottom="1440" w:left="144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comments.xml" Type="http://schemas.openxmlformats.org/officeDocument/2006/relationships/comments" Id="rId3"/>
    <Relationship Target="footnotes.xml" Type="http://schemas.openxmlformats.org/officeDocument/2006/relationships/footnotes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