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image/png" PartName="/word/media/document_image_rId5.png"/>
  <Override ContentType="image/png" PartName="/word/media/document_image_rId6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动车组车体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动车组</w:t>
      </w:r>
      <w:r>
        <w:rPr>
          <w:rFonts w:hint="eastAsia"/>
          <w:sz w:val="24"/>
          <w:szCs w:val="24"/>
        </w:rPr>
        <w:t xml:space="preserve">承载旅客及各种设备的结构体</w:t>
      </w:r>
      <w:r>
        <w:rPr>
          <w:rFonts w:hint="eastAsia"/>
          <w:sz w:val="24"/>
          <w:szCs w:val="24"/>
        </w:rPr>
        <w:t xml:space="preserve">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拼音:donɡchezucheti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英文名称:EMU carbody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适用范围:列车部件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动车组车体（图1）一般由底架、侧墙、端墙、车顶、头部结构、车体附件（车下设备舱、前罩开闭装置、排障装置）等部分组成，为底架、侧墙、车顶、端墙共同承担的整体承载方式，需具有足够的强度和刚度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5514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828800" cy="801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图1 动车组车体结构示意图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动车组车体结构示意图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动车组车体材料主要采用不锈钢或铝合金。不锈钢材料车体一般为板梁结构，耐腐蚀性好，但其焊接结构难以保证高速运行情况下的气密强度和气密性，主要用于速度等级较低的早期动车组；铝合金的比重仅为钢的1/3，铝合金车体可实现轻量化，是动车组车体主流材料。铝合金车体经历了板梁结构、单层型材和梁结构、中空型材结构三个发展过程。采用自动焊接工艺的中空挤压型材双层结构的铝合金车体（图2）具有重量轻、承载性能好、结构密封性好等优点，是优质的车体结构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6069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2743556" cy="1673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图2 中空挤压车体型材结构示意图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中空挤压车体型材结构示意图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动车组比传统机车车辆的运营速度大幅增加，导致气动阻力、升力增大，通过隧道时的空气压力波动增大。为此动车组车体有流线化头型设计，车体表面顺滑无突变，全密封结构设计的</w:t>
      </w:r>
      <w:r>
        <w:rPr>
          <w:rFonts w:hint="eastAsia"/>
          <w:sz w:val="24"/>
          <w:szCs w:val="24"/>
        </w:rPr>
        <w:t xml:space="preserve">特点</w:t>
      </w:r>
      <w:r>
        <w:rPr>
          <w:rFonts w:hint="eastAsia"/>
          <w:sz w:val="24"/>
          <w:szCs w:val="24"/>
        </w:rPr>
        <w:t xml:space="preserve">。通过增加长细比、截面积线性变化、鼻锥分流均匀，实现流线化头型；车体采用鼓形断面，车顶设备和门窗与车体轮廓平齐，车下设备舱的设置与车体断面形状吻合，实现车体平顺化；车体结构连接采用连续焊，门窗与车体间设置胶条或密封胶，实现车体密封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车体轻量化是动车组持续优化提升的一个重要方向。在满足强度和其他使用要求的前提下，通过采用新材料和优化结构来尽可能降低车体重量，实现节能减排。轻质、高强、耐蚀的碳纤维增强复合材已经开始应用于车体结构，对于实现动车组车体结构轻量化具有重要意义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（作者：田爱琴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