
<file path=[Content_Types].xml><?xml version="1.0" encoding="utf-8"?>
<Types xmlns="http://schemas.openxmlformats.org/package/2006/content-types">
  <Default Extension="rels" ContentType="application/vnd.openxmlformats-package.relationships+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comments+xml" PartName="/word/comments.xml"/>
  <Override ContentType="application/vnd.openxmlformats-officedocument.wordprocessingml.document.main+xml" PartName="/word/document.xml"/>
  <Override ContentType="application/vnd.openxmlformats-officedocument.wordprocessingml.footnotes+xml" PartName="/word/footnotes.xml"/>
  <Override ContentType="image/png" PartName="/word/media/document_image_rId5.png"/>
  <Override ContentType="image/png" PartName="/word/media/document_image_rId6.png"/>
  <Override ContentType="image/png" PartName="/word/media/document_image_rId7.png"/>
  <Override ContentType="image/png" PartName="/word/media/document_image_rId8.png"/>
  <Override ContentType="image/png" PartName="/word/media/document_image_rId9.png"/>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
<Relationships xmlns="http://schemas.openxmlformats.org/package/2006/relationships">
    <Relationship Target="word/document.xml" Type="http://schemas.openxmlformats.org/officeDocument/2006/relationships/officeDocument" Id="rId1"/>
    <Relationship Target="docProps/core.xml" Type="http://schemas.openxmlformats.org/package/2006/relationships/metadata/core-properties" Id="rId2"/>
    <Relationship Target="docProps/app.xml" Type="http://schemas.openxmlformats.org/officeDocument/2006/relationships/extended-properties" Id="rId3"/>
</Relationships>

</file>

<file path=word/document.xml><?xml version="1.0" encoding="utf-8"?>
<w:document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ns9="http://schemas.openxmlformats.org/schemaLibrary/2006/main" xmlns:mc="http://schemas.openxmlformats.org/markup-compatibility/2006"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ns32="http://schemas.openxmlformats.org/drawingml/2006/compatibility" xmlns:ns33="http://schemas.openxmlformats.org/drawingml/2006/lockedCanvas">
  <w:body>
    <w:p>
      <w:pPr>
        <w:spacing w:beforeLines="50" w:afterLines="50" w:line="360" w:lineRule="auto"/>
      </w:pPr>
      <w:r>
        <w:rPr>
          <w:rFonts w:hint="eastAsia"/>
          <w:b/>
          <w:sz w:val="44"/>
          <w:szCs w:val="44"/>
        </w:rPr>
      </w:r>
      <w:r>
        <w:rPr>
          <w:rFonts w:hint="eastAsia"/>
          <w:b/>
          <w:sz w:val="44"/>
          <w:szCs w:val="44"/>
        </w:rPr>
        <w:t xml:space="preserve">铁路货车转向架</w:t>
      </w:r>
    </w:p>
    <w:p>
      <w:pPr>
        <w:spacing w:beforeLines="50" w:afterLines="50" w:line="360" w:lineRule="auto"/>
        <w:ind w:firstLineChars="200"/>
      </w:pPr>
      <w:r>
        <w:rPr>
          <w:rFonts w:hint="eastAsia"/>
          <w:sz w:val="24"/>
          <w:szCs w:val="24"/>
        </w:rPr>
      </w:r>
    </w:p>
    <w:p>
      <w:pPr>
        <w:spacing w:beforeLines="50" w:afterLines="50" w:line="360" w:lineRule="auto"/>
        <w:ind w:firstLineChars="200"/>
      </w:pPr>
      <w:r>
        <w:rPr>
          <w:rFonts w:hint="eastAsia"/>
          <w:sz w:val="24"/>
          <w:szCs w:val="24"/>
        </w:rPr>
      </w:r>
      <w:r>
        <w:rPr>
          <w:rFonts w:hint="eastAsia"/>
          <w:sz w:val="24"/>
          <w:szCs w:val="24"/>
        </w:rPr>
        <w:t xml:space="preserve">具有支承货车车体、转向、减振、传递牵引力和制动力等功能的货车走行装置。</w:t>
      </w:r>
    </w:p>
    <w:p>
      <w:pPr>
        <w:spacing w:beforeLines="50" w:afterLines="50" w:line="360" w:lineRule="auto"/>
      </w:pPr>
      <w:r>
        <w:rPr>
          <w:rFonts w:hint="eastAsia"/>
          <w:b/>
          <w:sz w:val="30"/>
          <w:szCs w:val="30"/>
        </w:rPr>
      </w:r>
      <w:r>
        <w:rPr>
          <w:rFonts w:hint="eastAsia"/>
          <w:b/>
          <w:sz w:val="30"/>
          <w:szCs w:val="30"/>
        </w:rPr>
        <w:t xml:space="preserve">摘要</w:t>
      </w:r>
    </w:p>
    <w:p>
      <w:pPr>
        <w:spacing w:beforeLines="50" w:afterLines="50" w:line="360" w:lineRule="auto"/>
      </w:pPr>
      <w:r>
        <w:rPr>
          <w:rFonts w:hint="eastAsia"/>
          <w:sz w:val="24"/>
          <w:szCs w:val="24"/>
        </w:rPr>
      </w:r>
      <w:r>
        <w:rPr>
          <w:rFonts w:hint="eastAsia"/>
          <w:sz w:val="24"/>
          <w:szCs w:val="24"/>
        </w:rPr>
        <w:t xml:space="preserve">拼音:tieluhuochezhuɑnxiɑnɡjiɑ</w:t>
      </w:r>
    </w:p>
    <w:p>
      <w:pPr>
        <w:spacing w:beforeLines="50" w:afterLines="50" w:line="360" w:lineRule="auto"/>
      </w:pPr>
      <w:r>
        <w:rPr>
          <w:rFonts w:hint="eastAsia"/>
          <w:sz w:val="24"/>
          <w:szCs w:val="24"/>
        </w:rPr>
      </w:r>
      <w:r>
        <w:rPr>
          <w:rFonts w:hint="eastAsia"/>
          <w:sz w:val="24"/>
          <w:szCs w:val="24"/>
        </w:rPr>
        <w:t xml:space="preserve">英文名称:freight car bogie</w:t>
      </w:r>
    </w:p>
    <w:p>
      <w:pPr>
        <w:spacing w:beforeLines="50" w:afterLines="50" w:line="360" w:lineRule="auto"/>
      </w:pPr>
      <w:r>
        <w:rPr>
          <w:rFonts w:hint="eastAsia"/>
          <w:sz w:val="24"/>
          <w:szCs w:val="24"/>
        </w:rPr>
      </w:r>
      <w:r>
        <w:rPr>
          <w:rFonts w:hint="eastAsia"/>
          <w:sz w:val="24"/>
          <w:szCs w:val="24"/>
        </w:rPr>
        <w:t xml:space="preserve">适用范围:铁路车辆</w:t>
      </w:r>
    </w:p>
    <w:p>
      <w:pPr>
        <w:spacing w:beforeLines="50" w:afterLines="50" w:line="360" w:lineRule="auto"/>
      </w:pPr>
      <w:r>
        <w:rPr>
          <w:rFonts w:hint="eastAsia"/>
          <w:sz w:val="24"/>
          <w:szCs w:val="24"/>
        </w:rPr>
      </w:r>
      <w:r>
        <w:rPr>
          <w:rFonts w:hint="eastAsia"/>
          <w:sz w:val="24"/>
          <w:szCs w:val="24"/>
        </w:rPr>
        <w:t xml:space="preserve">所属学科:交通运输工程 铁路运输</w:t>
      </w:r>
    </w:p>
    <w:p>
      <w:pPr>
        <w:spacing w:beforeLines="50" w:afterLines="50" w:line="360" w:lineRule="auto"/>
      </w:pPr>
      <w:r>
        <w:rPr>
          <w:rFonts w:hint="eastAsia"/>
          <w:b/>
          <w:sz w:val="30"/>
          <w:szCs w:val="30"/>
        </w:rPr>
      </w:r>
      <w:r>
        <w:rPr>
          <w:rFonts w:hint="eastAsia"/>
          <w:b/>
          <w:sz w:val="30"/>
          <w:szCs w:val="30"/>
        </w:rPr>
        <w:t xml:space="preserve">目录</w:t>
      </w:r>
    </w:p>
    <w:p>
      <w:pPr>
        <w:spacing w:beforeLines="50" w:afterLines="50" w:line="360" w:lineRule="auto"/>
      </w:pPr>
      <w:r>
        <w:rPr>
          <w:rFonts w:hint="eastAsia"/>
          <w:sz w:val="24"/>
          <w:szCs w:val="24"/>
        </w:rPr>
      </w:r>
      <w:r>
        <w:rPr>
          <w:rFonts w:hint="eastAsia"/>
          <w:sz w:val="24"/>
          <w:szCs w:val="24"/>
        </w:rPr>
        <w:t xml:space="preserve">1 特性及组成</w:t>
      </w:r>
    </w:p>
    <w:p>
      <w:pPr>
        <w:spacing w:beforeLines="50" w:afterLines="50" w:line="360" w:lineRule="auto"/>
      </w:pPr>
      <w:r>
        <w:rPr>
          <w:rFonts w:hint="eastAsia"/>
          <w:sz w:val="24"/>
          <w:szCs w:val="24"/>
        </w:rPr>
      </w:r>
      <w:r>
        <w:rPr>
          <w:rFonts w:hint="eastAsia"/>
          <w:sz w:val="24"/>
          <w:szCs w:val="24"/>
        </w:rPr>
        <w:t xml:space="preserve">2 发展概况</w:t>
      </w:r>
    </w:p>
    <w:p>
      <w:pPr>
        <w:spacing w:beforeLines="50" w:afterLines="50" w:line="360" w:lineRule="auto"/>
      </w:pPr>
      <w:r>
        <w:rPr>
          <w:rFonts w:hint="eastAsia"/>
          <w:sz w:val="24"/>
          <w:szCs w:val="24"/>
        </w:rPr>
      </w:r>
      <w:r>
        <w:rPr>
          <w:rFonts w:hint="eastAsia"/>
          <w:sz w:val="24"/>
          <w:szCs w:val="24"/>
        </w:rPr>
        <w:t xml:space="preserve">3 型式及作用</w:t>
      </w:r>
    </w:p>
    <w:p>
      <w:pPr>
        <w:spacing w:beforeLines="50" w:afterLines="50" w:line="360" w:lineRule="auto"/>
      </w:pPr>
      <w:r>
        <w:rPr>
          <w:rFonts w:hint="eastAsia"/>
          <w:b/>
          <w:sz w:val="44"/>
          <w:szCs w:val="44"/>
        </w:rPr>
      </w:r>
      <w:r>
        <w:rPr>
          <w:rFonts w:hint="eastAsia"/>
          <w:b/>
          <w:sz w:val="44"/>
          <w:szCs w:val="44"/>
        </w:rPr>
        <w:t xml:space="preserve">特性及组成</w:t>
      </w:r>
    </w:p>
    <w:p>
      <w:pPr>
        <w:spacing w:beforeLines="50" w:afterLines="50" w:line="360" w:lineRule="auto"/>
        <w:ind w:firstLineChars="200"/>
      </w:pPr>
      <w:r>
        <w:rPr>
          <w:rFonts w:hint="eastAsia"/>
          <w:sz w:val="24"/>
          <w:szCs w:val="24"/>
        </w:rPr>
      </w:r>
      <w:r>
        <w:rPr>
          <w:rFonts w:hint="eastAsia"/>
          <w:sz w:val="24"/>
          <w:szCs w:val="24"/>
        </w:rPr>
        <w:t xml:space="preserve">转向架的特性是货车动力学性能的决定因素，直接影响到货车运行的安全性、稳定性、可靠性。</w:t>
      </w:r>
    </w:p>
    <w:p>
      <w:pPr>
        <w:spacing w:beforeLines="50" w:afterLines="50" w:line="360" w:lineRule="auto"/>
        <w:ind w:firstLineChars="200"/>
      </w:pPr>
      <w:r>
        <w:rPr>
          <w:rFonts w:hint="eastAsia"/>
          <w:sz w:val="24"/>
          <w:szCs w:val="24"/>
        </w:rPr>
      </w:r>
      <w:r>
        <w:rPr>
          <w:rFonts w:hint="eastAsia"/>
          <w:sz w:val="24"/>
          <w:szCs w:val="24"/>
        </w:rPr>
        <w:t xml:space="preserve">货车转向架由两个或几个轮对及构架（或摇枕与侧架的组件）组成，一般采用心盘和旁承与车体连接，车体与转向架之间可以绕心盘相对转动。组成货车转向架的其他主要零部件还有轴承或轴箱装置、弹簧悬挂装置、基础制动装置等。</w:t>
      </w:r>
    </w:p>
    <w:p>
      <w:pPr>
        <w:spacing w:beforeLines="50" w:afterLines="50" w:line="360" w:lineRule="auto"/>
      </w:pPr>
      <w:r>
        <w:rPr>
          <w:rFonts w:hint="eastAsia"/>
          <w:b/>
          <w:sz w:val="44"/>
          <w:szCs w:val="44"/>
        </w:rPr>
      </w:r>
      <w:r>
        <w:rPr>
          <w:rFonts w:hint="eastAsia"/>
          <w:b/>
          <w:sz w:val="44"/>
          <w:szCs w:val="44"/>
        </w:rPr>
        <w:t xml:space="preserve">发展概况</w:t>
      </w:r>
    </w:p>
    <w:p>
      <w:pPr>
        <w:spacing w:beforeLines="50" w:afterLines="50" w:line="360" w:lineRule="auto"/>
        <w:ind w:firstLineChars="200"/>
      </w:pPr>
      <w:r>
        <w:rPr>
          <w:rFonts w:hint="eastAsia"/>
          <w:sz w:val="24"/>
          <w:szCs w:val="24"/>
        </w:rPr>
      </w:r>
      <w:r>
        <w:rPr>
          <w:rFonts w:hint="eastAsia"/>
          <w:sz w:val="24"/>
          <w:szCs w:val="24"/>
        </w:rPr>
        <w:t xml:space="preserve">各国铁路早期采用二轴车辆，车轴直接安装在车体下面。为增加载重量、容积及长度，解决多轴车辆通过小半径曲线的问题，研制并采用了二轴转向架。</w:t>
      </w:r>
    </w:p>
    <w:p>
      <w:pPr>
        <w:spacing w:beforeLines="50" w:afterLines="50" w:line="360" w:lineRule="auto"/>
        <w:ind w:firstLineChars="200"/>
      </w:pPr>
      <w:r>
        <w:rPr>
          <w:rFonts w:hint="eastAsia"/>
          <w:sz w:val="24"/>
          <w:szCs w:val="24"/>
        </w:rPr>
      </w:r>
      <w:r>
        <w:rPr>
          <w:rFonts w:hint="eastAsia"/>
          <w:sz w:val="24"/>
          <w:szCs w:val="24"/>
        </w:rPr>
        <w:t xml:space="preserve">20世纪中后期，货车转向架逐步发展形成了两大体系：铸钢三大件式转向架和焊接构架式转向架，前者主要用于北美、苏联、中国等铁路，后者主要用于欧洲铁路。中国铁路自20世纪50年代开始研制货车转向架，60年代研发了21吨轴重转8A型转向架。自90年代起，中国铁路陆续研制了交叉支撑式、摆动式等多种铸钢三大件式转向架；为满足大件运输、特种货物和快捷货运的需要，研制了多种焊接构架式转向架。</w:t>
      </w:r>
    </w:p>
    <w:p>
      <w:pPr>
        <w:spacing w:beforeLines="50" w:afterLines="50" w:line="360" w:lineRule="auto"/>
      </w:pPr>
      <w:r>
        <w:rPr>
          <w:rFonts w:hint="eastAsia"/>
          <w:b/>
          <w:sz w:val="44"/>
          <w:szCs w:val="44"/>
        </w:rPr>
      </w:r>
      <w:r>
        <w:rPr>
          <w:rFonts w:hint="eastAsia"/>
          <w:b/>
          <w:sz w:val="44"/>
          <w:szCs w:val="44"/>
        </w:rPr>
        <w:t xml:space="preserve">型式及作用</w:t>
      </w:r>
    </w:p>
    <w:p>
      <w:pPr>
        <w:spacing w:beforeLines="50" w:afterLines="50" w:line="360" w:lineRule="auto"/>
        <w:ind w:firstLineChars="200"/>
      </w:pPr>
      <w:r>
        <w:rPr>
          <w:rFonts w:hint="eastAsia"/>
          <w:sz w:val="24"/>
          <w:szCs w:val="24"/>
        </w:rPr>
      </w:r>
      <w:r>
        <w:rPr>
          <w:rFonts w:hint="eastAsia"/>
          <w:sz w:val="24"/>
          <w:szCs w:val="24"/>
        </w:rPr>
        <w:t xml:space="preserve">货车铸钢三大件式转向架包括常规三大件式、交叉支撑式、摆动式、自导向式等结构型式；焊接构架式转向架包括二轴式、三轴式等结构型式。</w:t>
      </w:r>
    </w:p>
    <w:p>
      <w:pPr>
        <w:spacing w:beforeLines="50" w:afterLines="50" w:line="360" w:lineRule="auto"/>
        <w:ind w:firstLineChars="200"/>
      </w:pPr>
      <w:r>
        <w:rPr>
          <w:rFonts w:hint="eastAsia"/>
          <w:sz w:val="24"/>
          <w:szCs w:val="24"/>
        </w:rPr>
      </w:r>
      <w:r>
        <w:rPr>
          <w:rFonts w:hint="eastAsia"/>
          <w:sz w:val="24"/>
          <w:szCs w:val="24"/>
        </w:rPr>
        <w:t xml:space="preserve">常规三大件式转向架（图1）采用一个摇枕和两个侧架组成骨架，把车体重量传给轮对，在摇枕和侧架之间设有弹簧悬挂装置。常规三大件式转向架可采用变摩擦减震器或常摩擦减震器，后者称为控制型转向架。</w:t>
      </w:r>
    </w:p>
    <w:p>
      <w:pPr>
        <w:spacing w:beforeLines="50" w:afterLines="50" w:line="360" w:lineRule="auto"/>
        <w:jc w:val="center"/>
      </w:pPr>
      <w:r>
        <w:rPr>
          <w:rFonts w:hint="eastAsia"/>
          <w:sz w:val="24"/>
          <w:szCs w:val="24"/>
        </w:rPr>
      </w:r>
      <w:drawing>
        <wp:inline distT="0" distB="0" distL="0" distR="0">
          <wp:extent cx="4160000" cy="25792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5"/>
                  <a:stretch>
                    <a:fillRect/>
                  </a:stretch>
                </pic:blipFill>
                <pic:spPr>
                  <a:xfrm>
                    <a:off x="0" y="0"/>
                    <a:ext cx="1828800" cy="1091184"/>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图1 常规三大件式转向架示意图</w:t>
      </w:r>
    </w:p>
    <w:p>
      <w:pPr>
        <w:spacing w:beforeLines="50" w:afterLines="50" w:line="360" w:lineRule="auto"/>
        <w:jc w:val="center"/>
      </w:pPr>
      <w:r>
        <w:rPr>
          <w:rFonts w:hint="eastAsia"/>
          <w:sz w:val="24"/>
          <w:szCs w:val="24"/>
        </w:rPr>
      </w:r>
      <w:r>
        <w:rPr>
          <w:rFonts w:hint="eastAsia"/>
          <w:sz w:val="24"/>
          <w:szCs w:val="24"/>
        </w:rPr>
        <w:t xml:space="preserve">常规三大件式转向架示意图</w:t>
      </w:r>
    </w:p>
    <w:p>
      <w:pPr>
        <w:spacing w:beforeLines="50" w:afterLines="50" w:line="360" w:lineRule="auto"/>
        <w:ind w:firstLineChars="200"/>
        <w:jc w:val="center"/>
      </w:pPr>
      <w:r>
        <w:rPr>
          <w:rFonts w:hint="eastAsia"/>
          <w:sz w:val="24"/>
          <w:szCs w:val="24"/>
        </w:rPr>
      </w:r>
    </w:p>
    <w:p>
      <w:pPr>
        <w:spacing w:beforeLines="50" w:afterLines="50" w:line="360" w:lineRule="auto"/>
        <w:ind w:firstLineChars="200"/>
      </w:pPr>
      <w:r>
        <w:rPr>
          <w:rFonts w:hint="eastAsia"/>
          <w:sz w:val="24"/>
          <w:szCs w:val="24"/>
        </w:rPr>
      </w:r>
      <w:r>
        <w:rPr>
          <w:rFonts w:hint="eastAsia"/>
          <w:sz w:val="24"/>
          <w:szCs w:val="24"/>
        </w:rPr>
        <w:t xml:space="preserve">交叉支撑式转向架（图2）是在常规三大件式转向架的基础上，在两个侧架间增加了弹性交叉支撑装置，可分为下交叉式和中交叉式两种。下交叉支撑装置的交叉杆位于摇枕下方，中交叉支撑装置的交叉杆穿过摇枕侧壁的预留孔。采用交叉支撑装置可提高转向架的正位能力。</w:t>
      </w:r>
    </w:p>
    <w:p>
      <w:pPr>
        <w:spacing w:beforeLines="50" w:afterLines="50" w:line="360" w:lineRule="auto"/>
        <w:jc w:val="center"/>
      </w:pPr>
      <w:r>
        <w:rPr>
          <w:rFonts w:hint="eastAsia"/>
          <w:sz w:val="24"/>
          <w:szCs w:val="24"/>
        </w:rPr>
      </w:r>
      <w:drawing>
        <wp:inline distT="0" distB="0" distL="0" distR="0">
          <wp:extent cx="4160000" cy="2912000"/>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6"/>
                  <a:stretch>
                    <a:fillRect/>
                  </a:stretch>
                </pic:blipFill>
                <pic:spPr>
                  <a:xfrm>
                    <a:off x="0" y="0"/>
                    <a:ext cx="1828800" cy="1161288"/>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图2 交叉支撑式转向架示意图</w:t>
      </w:r>
    </w:p>
    <w:p>
      <w:pPr>
        <w:spacing w:beforeLines="50" w:afterLines="50" w:line="360" w:lineRule="auto"/>
        <w:jc w:val="center"/>
      </w:pPr>
      <w:r>
        <w:rPr>
          <w:rFonts w:hint="eastAsia"/>
          <w:sz w:val="24"/>
          <w:szCs w:val="24"/>
        </w:rPr>
      </w:r>
      <w:r>
        <w:rPr>
          <w:rFonts w:hint="eastAsia"/>
          <w:sz w:val="24"/>
          <w:szCs w:val="24"/>
        </w:rPr>
        <w:t xml:space="preserve">交叉支撑式转向架示意图</w:t>
      </w:r>
    </w:p>
    <w:p>
      <w:pPr>
        <w:spacing w:beforeLines="50" w:afterLines="50" w:line="360" w:lineRule="auto"/>
        <w:ind w:firstLineChars="200"/>
        <w:jc w:val="center"/>
      </w:pPr>
      <w:r>
        <w:rPr>
          <w:rFonts w:hint="eastAsia"/>
          <w:sz w:val="24"/>
          <w:szCs w:val="24"/>
        </w:rPr>
      </w:r>
    </w:p>
    <w:p>
      <w:pPr>
        <w:spacing w:beforeLines="50" w:afterLines="50" w:line="360" w:lineRule="auto"/>
        <w:ind w:firstLineChars="200"/>
      </w:pPr>
      <w:r>
        <w:rPr>
          <w:rFonts w:hint="eastAsia"/>
          <w:sz w:val="24"/>
          <w:szCs w:val="24"/>
        </w:rPr>
      </w:r>
      <w:r>
        <w:rPr>
          <w:rFonts w:hint="eastAsia"/>
          <w:sz w:val="24"/>
          <w:szCs w:val="24"/>
        </w:rPr>
        <w:t xml:space="preserve">摆动式转向架（图3）是在常规三大件式转向架的基础上，在两侧架间增设了弹簧托板，弹簧托板与摆块相连，摆块与侧架上的支承呈圆柱面配合，侧架可以在一定角度内横向摆动。摆式转向架的横向性能好，可提高车辆运行速度。</w:t>
      </w:r>
    </w:p>
    <w:p>
      <w:pPr>
        <w:spacing w:beforeLines="50" w:afterLines="50" w:line="360" w:lineRule="auto"/>
        <w:jc w:val="center"/>
      </w:pPr>
      <w:r>
        <w:rPr>
          <w:rFonts w:hint="eastAsia"/>
          <w:sz w:val="24"/>
          <w:szCs w:val="24"/>
        </w:rPr>
      </w:r>
      <w:drawing>
        <wp:inline distT="0" distB="0" distL="0" distR="0">
          <wp:extent cx="4160000" cy="3009066"/>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7"/>
                  <a:stretch>
                    <a:fillRect/>
                  </a:stretch>
                </pic:blipFill>
                <pic:spPr>
                  <a:xfrm>
                    <a:off x="0" y="0"/>
                    <a:ext cx="1828800" cy="1322832"/>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图3 摆动式转向架示意图</w:t>
      </w:r>
    </w:p>
    <w:p>
      <w:pPr>
        <w:spacing w:beforeLines="50" w:afterLines="50" w:line="360" w:lineRule="auto"/>
        <w:jc w:val="center"/>
      </w:pPr>
      <w:r>
        <w:rPr>
          <w:rFonts w:hint="eastAsia"/>
          <w:sz w:val="24"/>
          <w:szCs w:val="24"/>
        </w:rPr>
      </w:r>
      <w:r>
        <w:rPr>
          <w:rFonts w:hint="eastAsia"/>
          <w:sz w:val="24"/>
          <w:szCs w:val="24"/>
        </w:rPr>
        <w:t xml:space="preserve">摆动式转向架示意图</w:t>
      </w:r>
    </w:p>
    <w:p>
      <w:pPr>
        <w:spacing w:beforeLines="50" w:afterLines="50" w:line="360" w:lineRule="auto"/>
        <w:ind w:firstLineChars="200"/>
        <w:jc w:val="center"/>
      </w:pPr>
      <w:r>
        <w:rPr>
          <w:rFonts w:hint="eastAsia"/>
          <w:sz w:val="24"/>
          <w:szCs w:val="24"/>
        </w:rPr>
      </w:r>
    </w:p>
    <w:p>
      <w:pPr>
        <w:spacing w:beforeLines="50" w:afterLines="50" w:line="360" w:lineRule="auto"/>
        <w:ind w:firstLineChars="200"/>
      </w:pPr>
      <w:r>
        <w:rPr>
          <w:rFonts w:hint="eastAsia"/>
          <w:sz w:val="24"/>
          <w:szCs w:val="24"/>
        </w:rPr>
      </w:r>
      <w:r>
        <w:rPr>
          <w:rFonts w:hint="eastAsia"/>
          <w:sz w:val="24"/>
          <w:szCs w:val="24"/>
        </w:rPr>
        <w:t xml:space="preserve">自导向式转向架（图4）是在常规三大件式转向架的基础上，在转向架前后轮对之间增加了导向臂和交叉连杆等构件组成导向机构。自导向式转向架的导向机构可使轮对通过曲线线路时接近处于径向位置，可减轻车轮轮缘和钢轨侧面的磨耗，降低运行阻力。</w:t>
      </w:r>
    </w:p>
    <w:p>
      <w:pPr>
        <w:spacing w:beforeLines="50" w:afterLines="50" w:line="360" w:lineRule="auto"/>
        <w:jc w:val="center"/>
      </w:pPr>
      <w:r>
        <w:rPr>
          <w:rFonts w:hint="eastAsia"/>
          <w:sz w:val="24"/>
          <w:szCs w:val="24"/>
        </w:rPr>
      </w:r>
      <w:drawing>
        <wp:inline distT="0" distB="0" distL="0" distR="0">
          <wp:extent cx="4160000" cy="2648533"/>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8"/>
                  <a:stretch>
                    <a:fillRect/>
                  </a:stretch>
                </pic:blipFill>
                <pic:spPr>
                  <a:xfrm>
                    <a:off x="0" y="0"/>
                    <a:ext cx="1828800" cy="963168"/>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图4 自导向式转向架示意图</w:t>
      </w:r>
    </w:p>
    <w:p>
      <w:pPr>
        <w:spacing w:beforeLines="50" w:afterLines="50" w:line="360" w:lineRule="auto"/>
        <w:jc w:val="center"/>
      </w:pPr>
      <w:r>
        <w:rPr>
          <w:rFonts w:hint="eastAsia"/>
          <w:sz w:val="24"/>
          <w:szCs w:val="24"/>
        </w:rPr>
      </w:r>
      <w:r>
        <w:rPr>
          <w:rFonts w:hint="eastAsia"/>
          <w:sz w:val="24"/>
          <w:szCs w:val="24"/>
        </w:rPr>
        <w:t xml:space="preserve">自导向式转向架示意图</w:t>
      </w:r>
    </w:p>
    <w:p>
      <w:pPr>
        <w:spacing w:beforeLines="50" w:afterLines="50" w:line="360" w:lineRule="auto"/>
        <w:ind w:firstLineChars="200"/>
        <w:jc w:val="center"/>
      </w:pPr>
      <w:r>
        <w:rPr>
          <w:rFonts w:hint="eastAsia"/>
          <w:sz w:val="24"/>
          <w:szCs w:val="24"/>
        </w:rPr>
      </w:r>
    </w:p>
    <w:p>
      <w:pPr>
        <w:spacing w:beforeLines="50" w:afterLines="50" w:line="360" w:lineRule="auto"/>
        <w:ind w:firstLineChars="200"/>
      </w:pPr>
      <w:r>
        <w:rPr>
          <w:rFonts w:hint="eastAsia"/>
          <w:sz w:val="24"/>
          <w:szCs w:val="24"/>
        </w:rPr>
      </w:r>
      <w:r>
        <w:rPr>
          <w:rFonts w:hint="eastAsia"/>
          <w:sz w:val="24"/>
          <w:szCs w:val="24"/>
        </w:rPr>
        <w:t xml:space="preserve">焊接构架式转向架（图5）的构架由枕梁（或横梁）和两根侧梁焊接成一体，把车体重量传给轮对，弹簧悬挂装置位于侧梁和轴箱之间。焊接构架式转向架整体结构较牢固，车辆运行速度高，簧下重量较轻，动力性能较好。</w:t>
      </w:r>
    </w:p>
    <w:p>
      <w:pPr>
        <w:spacing w:beforeLines="50" w:afterLines="50" w:line="360" w:lineRule="auto"/>
        <w:jc w:val="center"/>
      </w:pPr>
      <w:r>
        <w:rPr>
          <w:rFonts w:hint="eastAsia"/>
          <w:sz w:val="24"/>
          <w:szCs w:val="24"/>
        </w:rPr>
      </w:r>
      <w:drawing>
        <wp:inline distT="0" distB="0" distL="0" distR="0">
          <wp:extent cx="4160000" cy="2814933"/>
          <wp:effectExtent l="0" t="0" r="0" b="0"/>
          <wp:docPr id="0" name="" descr=""/>
          <wp:cNvGraphicFramePr>
            <a:graphicFrameLocks noChangeAspect="true"/>
          </wp:cNvGraphicFramePr>
          <a:graphic>
            <a:graphicData uri="http://schemas.openxmlformats.org/drawingml/2006/picture">
              <pic:pic>
                <pic:nvPicPr>
                  <pic:cNvPr id="1" name=""/>
                  <pic:cNvPicPr/>
                </pic:nvPicPr>
                <pic:blipFill>
                  <a:blip r:embed="rId9"/>
                  <a:stretch>
                    <a:fillRect/>
                  </a:stretch>
                </pic:blipFill>
                <pic:spPr>
                  <a:xfrm>
                    <a:off x="0" y="0"/>
                    <a:ext cx="1828800" cy="1057656"/>
                  </a:xfrm>
                  <a:prstGeom prst="rect">
                    <a:avLst/>
                  </a:prstGeom>
                </pic:spPr>
              </pic:pic>
            </a:graphicData>
          </a:graphic>
        </wp:inline>
      </w:drawing>
    </w:p>
    <w:p>
      <w:pPr>
        <w:spacing w:beforeLines="50" w:afterLines="50" w:line="360" w:lineRule="auto"/>
        <w:jc w:val="center"/>
      </w:pPr>
      <w:r>
        <w:rPr>
          <w:rFonts w:hint="eastAsia"/>
          <w:sz w:val="24"/>
          <w:szCs w:val="24"/>
        </w:rPr>
      </w:r>
      <w:r>
        <w:rPr>
          <w:rFonts w:hint="eastAsia"/>
          <w:sz w:val="24"/>
          <w:szCs w:val="24"/>
        </w:rPr>
        <w:t xml:space="preserve">图5 焊接构架式转向架示意图</w:t>
      </w:r>
    </w:p>
    <w:p>
      <w:pPr>
        <w:spacing w:beforeLines="50" w:afterLines="50" w:line="360" w:lineRule="auto"/>
        <w:jc w:val="center"/>
      </w:pPr>
      <w:r>
        <w:rPr>
          <w:rFonts w:hint="eastAsia"/>
          <w:sz w:val="24"/>
          <w:szCs w:val="24"/>
        </w:rPr>
      </w:r>
      <w:r>
        <w:rPr>
          <w:rFonts w:hint="eastAsia"/>
          <w:sz w:val="24"/>
          <w:szCs w:val="24"/>
        </w:rPr>
        <w:t xml:space="preserve">焊接构架式转向架示意图</w:t>
      </w:r>
    </w:p>
    <w:p>
      <w:pPr>
        <w:spacing w:beforeLines="50" w:afterLines="50" w:line="360" w:lineRule="auto"/>
        <w:ind w:firstLineChars="200"/>
        <w:jc w:val="center"/>
      </w:pPr>
      <w:r>
        <w:rPr>
          <w:rFonts w:hint="eastAsia"/>
          <w:sz w:val="24"/>
          <w:szCs w:val="24"/>
        </w:rPr>
      </w:r>
    </w:p>
    <w:p>
      <w:pPr>
        <w:spacing w:beforeLines="50" w:afterLines="50" w:line="360" w:lineRule="auto"/>
        <w:ind w:firstLineChars="200"/>
      </w:pPr>
      <w:r>
        <w:rPr>
          <w:rFonts w:hint="eastAsia"/>
          <w:sz w:val="24"/>
          <w:szCs w:val="24"/>
        </w:rPr>
      </w:r>
      <w:r>
        <w:rPr>
          <w:rFonts w:hint="eastAsia"/>
          <w:sz w:val="24"/>
          <w:szCs w:val="24"/>
        </w:rPr>
        <w:t xml:space="preserve">为提高铁路货运综合经济效益，铸钢三大件式转向架的发展趋势是提速、大轴重、轻自重，无磨耗或少磨耗，免维护或少维护、状态修和换件修；焊接构架式转向架的发展趋势是高速度、功能扩展完善化，无磨耗或少磨耗，系列化、模块化。</w:t>
      </w:r>
    </w:p>
    <w:p>
      <w:pPr>
        <w:spacing w:beforeLines="50" w:afterLines="50" w:line="360" w:lineRule="auto"/>
        <w:jc w:val="right"/>
      </w:pPr>
      <w:r>
        <w:rPr>
          <w:rFonts w:hint="eastAsia"/>
          <w:sz w:val="24"/>
          <w:szCs w:val="24"/>
        </w:rPr>
      </w:r>
      <w:r>
        <w:rPr>
          <w:rFonts w:hint="eastAsia"/>
          <w:sz w:val="24"/>
          <w:szCs w:val="24"/>
        </w:rPr>
        <w:t xml:space="preserve">（作者：刘振明 ）</w:t>
      </w:r>
    </w:p>
    <w:sectPr>
      <w:pgSz w:w="11907" w:h="16839" w:code="9"/>
      <w:pgMar w:top="1440" w:right="1440" w:bottom="1440" w:left="1440"/>
    </w:sectPr>
  </w:body>
</w:document>
</file>

<file path=word/comments.xml><?xml version="1.0" encoding="utf-8"?>
<w:comments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ns9="http://schemas.openxmlformats.org/schemaLibrary/2006/main" xmlns:mc="http://schemas.openxmlformats.org/markup-compatibility/2006"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ns32="http://schemas.openxmlformats.org/drawingml/2006/compatibility" xmlns:ns33="http://schemas.openxmlformats.org/drawingml/2006/lockedCanvas"/>
</file>

<file path=word/footnotes.xml><?xml version="1.0" encoding="utf-8"?>
<w:footnotes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ns9="http://schemas.openxmlformats.org/schemaLibrary/2006/main" xmlns:mc="http://schemas.openxmlformats.org/markup-compatibility/2006"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ns32="http://schemas.openxmlformats.org/drawingml/2006/compatibility" xmlns:ns33="http://schemas.openxmlformats.org/drawingml/2006/lockedCanvas"/>
</file>

<file path=word/settings.xml><?xml version="1.0" encoding="utf-8"?>
<w:settings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ns9="http://schemas.openxmlformats.org/schemaLibrary/2006/main" xmlns:mc="http://schemas.openxmlformats.org/markup-compatibility/2006"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ns32="http://schemas.openxmlformats.org/drawingml/2006/compatibility" xmlns:ns33="http://schemas.openxmlformats.org/drawingml/2006/lockedCanvas" mc:Ignorable="">
  <w:compat>
    <w:compatSetting w:name="overrideTableStyleFontSizeAndJustification" w:uri="http://schemas.microsoft.com/office/word" w:val="1"/>
  </w:compat>
</w:settings>
</file>

<file path=word/styles.xml><?xml version="1.0" encoding="utf-8"?>
<w:styles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ns9="http://schemas.openxmlformats.org/schemaLibrary/2006/main" xmlns:mc="http://schemas.openxmlformats.org/markup-compatibility/2006" xmlns:wne="http://schemas.microsoft.com/office/word/2006/wordml" xmlns:c="http://schemas.openxmlformats.org/drawingml/2006/chart" xmlns:ns13="http://schemas.openxmlformats.org/drawingml/2006/chartDrawing"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ns20="urn:schemas-microsoft-com:office:excel" xmlns:w10="urn:schemas-microsoft-com:office:word" xmlns:ns22="urn:schemas-microsoft-com:office:powerpoint" xmlns:ns24="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ns32="http://schemas.openxmlformats.org/drawingml/2006/compatibility" xmlns:ns33="http://schemas.openxmlformats.org/drawingml/2006/lockedCanvas">
  <w:docDefaults>
    <w:rPrDefault>
      <w:rPr>
        <w:rFonts w:asciiTheme="minorHAnsi" w:hAnsiTheme="minorHAnsi" w:eastAsiaTheme="minorHAnsi" w:cstheme="minorBidi"/>
        <w:sz w:val="22"/>
        <w:szCs w:val="22"/>
        <w:lang w:val="en-US" w:eastAsia="en-US" w:bidi="ar-SA"/>
      </w:rPr>
    </w:rPrDefault>
    <w:pPrDefault>
      <w:pPr>
        <w:spacing w:after="200" w:line="276" w:lineRule="auto"/>
      </w:pPr>
    </w:pPrDefault>
  </w:docDefaults>
  <w:latentStyles w:defLockedState="false" w:defUIPriority="99" w:defSemiHidden="true" w:defUnhideWhenUsed="true" w:defQFormat="false" w:count="267">
    <w:lsdException w:name="Normal" w:uiPriority="0" w:semiHidden="false" w:unhideWhenUsed="false" w:qFormat="true"/>
    <w:lsdException w:name="heading 1" w:uiPriority="9" w:semiHidden="false" w:unhideWhenUsed="false" w:qFormat="true"/>
    <w:lsdException w:name="heading 2" w:uiPriority="9" w:qFormat="true"/>
    <w:lsdException w:name="heading 3" w:uiPriority="9" w:qFormat="true"/>
    <w:lsdException w:name="heading 4" w:uiPriority="9" w:qFormat="true"/>
    <w:lsdException w:name="Title" w:uiPriority="10" w:semiHidden="false" w:unhideWhenUsed="false" w:qFormat="true"/>
    <w:lsdException w:name="Default Paragraph Font" w:uiPriority="1"/>
    <w:lsdException w:name="Subtitle" w:uiPriority="11" w:semiHidden="false" w:unhideWhenUsed="false" w:qFormat="true"/>
    <w:lsdException w:name="Emphasis" w:uiPriority="20" w:semiHidden="false" w:unhideWhenUsed="false" w:qFormat="true"/>
    <w:lsdException w:name="Table Grid" w:uiPriority="59" w:semiHidden="false" w:unhideWhenUsed="false"/>
  </w:latentStyles>
  <w:style w:type="paragraph" w:styleId="Normal" w:default="true">
    <w:name w:val="Normal"/>
    <w:qFormat/>
    <w:rsid w:val="004A3277"/>
  </w:style>
  <w:style w:type="paragraph" w:styleId="Heading1">
    <w:name w:val="heading 1"/>
    <w:basedOn w:val="Normal"/>
    <w:next w:val="Normal"/>
    <w:link w:val="Heading1Char"/>
    <w:uiPriority w:val="9"/>
    <w:qFormat/>
    <w:rsid w:val="00841CD9"/>
    <w:pPr>
      <w:keepNext/>
      <w:keepLines/>
      <w:spacing w:before="480"/>
      <w:outlineLvl w:val="0"/>
    </w:pPr>
    <w:rPr>
      <w:rFonts w:asciiTheme="majorHAnsi" w:hAnsiTheme="majorHAnsi" w:eastAsiaTheme="majorEastAsia"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41CD9"/>
    <w:pPr>
      <w:keepNext/>
      <w:keepLines/>
      <w:spacing w:before="200"/>
      <w:outlineLvl w:val="1"/>
    </w:pPr>
    <w:rPr>
      <w:rFonts w:asciiTheme="majorHAnsi" w:hAnsiTheme="majorHAnsi" w:eastAsiaTheme="majorEastAsia" w:cstheme="majorBidi"/>
      <w:b/>
      <w:bCs/>
      <w:color w:val="4F81BD" w:themeColor="accent1"/>
      <w:sz w:val="26"/>
      <w:szCs w:val="26"/>
    </w:rPr>
  </w:style>
  <w:style w:type="paragraph" w:styleId="Heading3">
    <w:name w:val="heading 3"/>
    <w:basedOn w:val="Normal"/>
    <w:next w:val="Normal"/>
    <w:link w:val="Heading3Char"/>
    <w:uiPriority w:val="9"/>
    <w:unhideWhenUsed/>
    <w:qFormat/>
    <w:rsid w:val="00841CD9"/>
    <w:pPr>
      <w:keepNext/>
      <w:keepLines/>
      <w:spacing w:before="200"/>
      <w:outlineLvl w:val="2"/>
    </w:pPr>
    <w:rPr>
      <w:rFonts w:asciiTheme="majorHAnsi" w:hAnsiTheme="majorHAnsi" w:eastAsiaTheme="majorEastAsia" w:cstheme="majorBidi"/>
      <w:b/>
      <w:bCs/>
      <w:color w:val="4F81BD" w:themeColor="accent1"/>
    </w:rPr>
  </w:style>
  <w:style w:type="paragraph" w:styleId="Heading4">
    <w:name w:val="heading 4"/>
    <w:basedOn w:val="Normal"/>
    <w:next w:val="Normal"/>
    <w:link w:val="Heading4Char"/>
    <w:uiPriority w:val="9"/>
    <w:unhideWhenUsed/>
    <w:qFormat/>
    <w:rsid w:val="00841CD9"/>
    <w:pPr>
      <w:keepNext/>
      <w:keepLines/>
      <w:spacing w:before="200"/>
      <w:outlineLvl w:val="3"/>
    </w:pPr>
    <w:rPr>
      <w:rFonts w:asciiTheme="majorHAnsi" w:hAnsiTheme="majorHAnsi" w:eastAsiaTheme="majorEastAsia" w:cstheme="majorBidi"/>
      <w:b/>
      <w:bCs/>
      <w:i/>
      <w:iCs/>
      <w:color w:val="4F81BD" w:themeColor="accent1"/>
    </w:rPr>
  </w:style>
  <w:style w:type="character" w:styleId="DefaultParagraphFont" w:default="true">
    <w:name w:val="Default Paragraph Font"/>
    <w:uiPriority w:val="1"/>
    <w:semiHidden/>
    <w:unhideWhenUsed/>
  </w:style>
  <w:style w:type="paragraph" w:styleId="Header">
    <w:name w:val="header"/>
    <w:basedOn w:val="Normal"/>
    <w:link w:val="HeaderChar"/>
    <w:uiPriority w:val="99"/>
    <w:unhideWhenUsed/>
    <w:rsid w:val="00841CD9"/>
    <w:pPr>
      <w:tabs>
        <w:tab w:val="center" w:pos="4680"/>
        <w:tab w:val="right" w:pos="9360"/>
      </w:tabs>
    </w:pPr>
  </w:style>
  <w:style w:type="character" w:styleId="HeaderChar" w:customStyle="true">
    <w:name w:val="Header Char"/>
    <w:basedOn w:val="DefaultParagraphFont"/>
    <w:link w:val="Header"/>
    <w:uiPriority w:val="99"/>
    <w:rsid w:val="00841CD9"/>
  </w:style>
  <w:style w:type="character" w:styleId="Heading1Char" w:customStyle="true">
    <w:name w:val="Heading 1 Char"/>
    <w:basedOn w:val="DefaultParagraphFont"/>
    <w:link w:val="Heading1"/>
    <w:uiPriority w:val="9"/>
    <w:rsid w:val="00841CD9"/>
    <w:rPr>
      <w:rFonts w:asciiTheme="majorHAnsi" w:hAnsiTheme="majorHAnsi" w:eastAsiaTheme="majorEastAsia" w:cstheme="majorBidi"/>
      <w:b/>
      <w:bCs/>
      <w:color w:val="365F91" w:themeColor="accent1" w:themeShade="BF"/>
      <w:sz w:val="28"/>
      <w:szCs w:val="28"/>
    </w:rPr>
  </w:style>
  <w:style w:type="character" w:styleId="Heading2Char" w:customStyle="true">
    <w:name w:val="Heading 2 Char"/>
    <w:basedOn w:val="DefaultParagraphFont"/>
    <w:link w:val="Heading2"/>
    <w:uiPriority w:val="9"/>
    <w:rsid w:val="00841CD9"/>
    <w:rPr>
      <w:rFonts w:asciiTheme="majorHAnsi" w:hAnsiTheme="majorHAnsi" w:eastAsiaTheme="majorEastAsia" w:cstheme="majorBidi"/>
      <w:b/>
      <w:bCs/>
      <w:color w:val="4F81BD" w:themeColor="accent1"/>
      <w:sz w:val="26"/>
      <w:szCs w:val="26"/>
    </w:rPr>
  </w:style>
  <w:style w:type="character" w:styleId="Heading3Char" w:customStyle="true">
    <w:name w:val="Heading 3 Char"/>
    <w:basedOn w:val="DefaultParagraphFont"/>
    <w:link w:val="Heading3"/>
    <w:uiPriority w:val="9"/>
    <w:rsid w:val="00841CD9"/>
    <w:rPr>
      <w:rFonts w:asciiTheme="majorHAnsi" w:hAnsiTheme="majorHAnsi" w:eastAsiaTheme="majorEastAsia" w:cstheme="majorBidi"/>
      <w:b/>
      <w:bCs/>
      <w:color w:val="4F81BD" w:themeColor="accent1"/>
    </w:rPr>
  </w:style>
  <w:style w:type="character" w:styleId="Heading4Char" w:customStyle="true">
    <w:name w:val="Heading 4 Char"/>
    <w:basedOn w:val="DefaultParagraphFont"/>
    <w:link w:val="Heading4"/>
    <w:uiPriority w:val="9"/>
    <w:rsid w:val="00841CD9"/>
    <w:rPr>
      <w:rFonts w:asciiTheme="majorHAnsi" w:hAnsiTheme="majorHAnsi" w:eastAsiaTheme="majorEastAsia" w:cstheme="majorBidi"/>
      <w:b/>
      <w:bCs/>
      <w:i/>
      <w:iCs/>
      <w:color w:val="4F81BD" w:themeColor="accent1"/>
    </w:rPr>
  </w:style>
  <w:style w:type="paragraph" w:styleId="NormalIndent">
    <w:name w:val="Normal Indent"/>
    <w:basedOn w:val="Normal"/>
    <w:uiPriority w:val="99"/>
    <w:unhideWhenUsed/>
    <w:rsid w:val="00841CD9"/>
    <w:pPr>
      <w:ind w:left="720"/>
    </w:pPr>
  </w:style>
  <w:style w:type="paragraph" w:styleId="Subtitle">
    <w:name w:val="Subtitle"/>
    <w:basedOn w:val="Normal"/>
    <w:next w:val="Normal"/>
    <w:link w:val="SubtitleChar"/>
    <w:uiPriority w:val="11"/>
    <w:qFormat/>
    <w:rsid w:val="00841CD9"/>
    <w:pPr>
      <w:numPr>
        <w:ilvl w:val="1"/>
      </w:numPr>
      <w:ind w:left="86"/>
    </w:pPr>
    <w:rPr>
      <w:rFonts w:asciiTheme="majorHAnsi" w:hAnsiTheme="majorHAnsi" w:eastAsiaTheme="majorEastAsia" w:cstheme="majorBidi"/>
      <w:i/>
      <w:iCs/>
      <w:color w:val="4F81BD" w:themeColor="accent1"/>
      <w:spacing w:val="15"/>
      <w:sz w:val="24"/>
      <w:szCs w:val="24"/>
    </w:rPr>
  </w:style>
  <w:style w:type="character" w:styleId="SubtitleChar" w:customStyle="true">
    <w:name w:val="Subtitle Char"/>
    <w:basedOn w:val="DefaultParagraphFont"/>
    <w:link w:val="Subtitle"/>
    <w:uiPriority w:val="11"/>
    <w:rsid w:val="00841CD9"/>
    <w:rPr>
      <w:rFonts w:asciiTheme="majorHAnsi" w:hAnsiTheme="majorHAnsi" w:eastAsiaTheme="majorEastAsia" w:cstheme="majorBidi"/>
      <w:i/>
      <w:iCs/>
      <w:color w:val="4F81BD" w:themeColor="accent1"/>
      <w:spacing w:val="15"/>
      <w:sz w:val="24"/>
      <w:szCs w:val="24"/>
    </w:rPr>
  </w:style>
  <w:style w:type="paragraph" w:styleId="Title">
    <w:name w:val="Title"/>
    <w:basedOn w:val="Normal"/>
    <w:next w:val="Normal"/>
    <w:link w:val="TitleChar"/>
    <w:uiPriority w:val="10"/>
    <w:qFormat/>
    <w:rsid w:val="00841CD9"/>
    <w:pPr>
      <w:pBdr>
        <w:bottom w:val="single" w:color="4F81BD" w:themeColor="accent1" w:sz="8" w:space="4"/>
      </w:pBdr>
      <w:spacing w:after="300"/>
      <w:contextualSpacing/>
    </w:pPr>
    <w:rPr>
      <w:rFonts w:asciiTheme="majorHAnsi" w:hAnsiTheme="majorHAnsi" w:eastAsiaTheme="majorEastAsia" w:cstheme="majorBidi"/>
      <w:color w:val="17365D" w:themeColor="text2" w:themeShade="BF"/>
      <w:spacing w:val="5"/>
      <w:kern w:val="28"/>
      <w:sz w:val="52"/>
      <w:szCs w:val="52"/>
    </w:rPr>
  </w:style>
  <w:style w:type="character" w:styleId="TitleChar" w:customStyle="true">
    <w:name w:val="Title Char"/>
    <w:basedOn w:val="DefaultParagraphFont"/>
    <w:link w:val="Title"/>
    <w:uiPriority w:val="10"/>
    <w:rsid w:val="00841CD9"/>
    <w:rPr>
      <w:rFonts w:asciiTheme="majorHAnsi" w:hAnsiTheme="majorHAnsi" w:eastAsiaTheme="majorEastAsia" w:cstheme="majorBidi"/>
      <w:color w:val="17365D" w:themeColor="text2" w:themeShade="BF"/>
      <w:spacing w:val="5"/>
      <w:kern w:val="28"/>
      <w:sz w:val="52"/>
      <w:szCs w:val="52"/>
    </w:rPr>
  </w:style>
  <w:style w:type="character" w:styleId="Emphasis">
    <w:name w:val="Emphasis"/>
    <w:basedOn w:val="DefaultParagraphFont"/>
    <w:uiPriority w:val="20"/>
    <w:qFormat/>
    <w:rsid w:val="00D1197D"/>
    <w:rPr>
      <w:i/>
      <w:iCs/>
    </w:rPr>
  </w:style>
  <w:style w:type="character" w:styleId="Hyperlink">
    <w:name w:val="Hyperlink"/>
    <w:basedOn w:val="DefaultParagraphFont"/>
    <w:uiPriority w:val="99"/>
    <w:unhideWhenUsed/>
    <w:rPr>
      <w:color w:val="0000FF" w:themeColor="hyperlink"/>
      <w:u w:val="single"/>
    </w:rPr>
  </w:style>
  <w:style w:type="table" w:styleId="TableGrid">
    <w:name w:val="Table Grid"/>
    <w:basedOn w:val="TableNormal"/>
    <w:uiPriority w:val="59"/>
    <w:pPr>
      <w:spacing w:after="0" w:line="240" w:lineRule="auto"/>
    </w:pPr>
    <w:tblPr>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table" w:styleId="TableNormal" w:default="true">
    <w:name w:val="Normal Table"/>
    <w:uiPriority w:val="99"/>
    <w:semiHidden/>
    <w:unhideWhenUsed/>
    <w:qFormat/>
    <w:tblPr>
      <w:tblInd w:w="0" w:type="dxa"/>
      <w:tblCellMar>
        <w:top w:w="0" w:type="dxa"/>
        <w:left w:w="108" w:type="dxa"/>
        <w:bottom w:w="0" w:type="dxa"/>
        <w:right w:w="108" w:type="dxa"/>
      </w:tblCellMar>
    </w:tblPr>
  </w:style>
  <w:style w:type="paragraph" w:styleId="Caption">
    <w:name w:val="caption"/>
    <w:basedOn w:val="Normal"/>
    <w:next w:val="Normal"/>
    <w:uiPriority w:val="35"/>
    <w:semiHidden/>
    <w:unhideWhenUsed/>
    <w:qFormat/>
    <w:rsid w:val="007109C0"/>
    <w:pPr>
      <w:spacing w:line="240" w:lineRule="auto"/>
    </w:pPr>
    <w:rPr>
      <w:b/>
      <w:bCs/>
      <w:color w:val="4F81BD" w:themeColor="accent1"/>
      <w:sz w:val="18"/>
      <w:szCs w:val="18"/>
    </w:rPr>
  </w:style>
</w:styles>
</file>

<file path=word/_rels/document.xml.rels><?xml version="1.0" encoding="UTF-8" standalone="yes"?>
<Relationships xmlns="http://schemas.openxmlformats.org/package/2006/relationships">
    <Relationship Target="styles.xml" Type="http://schemas.openxmlformats.org/officeDocument/2006/relationships/styles" Id="rId1"/>
    <Relationship Target="settings.xml" Type="http://schemas.openxmlformats.org/officeDocument/2006/relationships/settings" Id="rId2"/>
    <Relationship Target="comments.xml" Type="http://schemas.openxmlformats.org/officeDocument/2006/relationships/comments" Id="rId3"/>
    <Relationship Target="footnotes.xml" Type="http://schemas.openxmlformats.org/officeDocument/2006/relationships/footnotes" Id="rId4"/>
    <Relationship Target="media/document_image_rId5.png" Type="http://schemas.openxmlformats.org/officeDocument/2006/relationships/image" Id="rId5"/>
    <Relationship Target="media/document_image_rId6.png" Type="http://schemas.openxmlformats.org/officeDocument/2006/relationships/image" Id="rId6"/>
    <Relationship Target="media/document_image_rId7.png" Type="http://schemas.openxmlformats.org/officeDocument/2006/relationships/image" Id="rId7"/>
    <Relationship Target="media/document_image_rId8.png" Type="http://schemas.openxmlformats.org/officeDocument/2006/relationships/image" Id="rId8"/>
    <Relationship Target="media/document_image_rId9.png" Type="http://schemas.openxmlformats.org/officeDocument/2006/relationships/image" Id="rId9"/>
</Relationships>

</file>

<file path=docProps/app.xml><?xml version="1.0" encoding="utf-8"?>
<properties:Properties xmlns:propertie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terms="http://purl.org/dc/terms/" xmlns:dc="http://purl.org/dc/elements/1.1/"/>
</file>