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铁路运输价格</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由货主或旅客支付给铁路企业的交易价格，以运输价值为基础，在运输成本的基础上加一定比例的利润而形成。</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拼音:tieluyunshujiɑɡe</w:t>
      </w:r>
    </w:p>
    <w:p>
      <w:pPr>
        <w:spacing w:beforeLines="50" w:afterLines="50" w:line="360" w:lineRule="auto"/>
      </w:pPr>
      <w:r>
        <w:rPr>
          <w:rFonts w:hint="eastAsia"/>
          <w:sz w:val="24"/>
          <w:szCs w:val="24"/>
        </w:rPr>
      </w:r>
      <w:r>
        <w:rPr>
          <w:rFonts w:hint="eastAsia"/>
          <w:sz w:val="24"/>
          <w:szCs w:val="24"/>
        </w:rPr>
        <w:t xml:space="preserve">英文名称:railway transport tariff</w:t>
      </w:r>
    </w:p>
    <w:p>
      <w:pPr>
        <w:spacing w:beforeLines="50" w:afterLines="50" w:line="360" w:lineRule="auto"/>
      </w:pPr>
      <w:r>
        <w:rPr>
          <w:rFonts w:hint="eastAsia"/>
          <w:sz w:val="24"/>
          <w:szCs w:val="24"/>
        </w:rPr>
      </w:r>
      <w:r>
        <w:rPr>
          <w:rFonts w:hint="eastAsia"/>
          <w:sz w:val="24"/>
          <w:szCs w:val="24"/>
        </w:rPr>
        <w:t xml:space="preserve">适用范围:铁路经济</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发展概况</w:t>
      </w:r>
    </w:p>
    <w:p>
      <w:pPr>
        <w:spacing w:beforeLines="50" w:afterLines="50" w:line="360" w:lineRule="auto"/>
      </w:pPr>
      <w:r>
        <w:rPr>
          <w:rFonts w:hint="eastAsia"/>
          <w:sz w:val="24"/>
          <w:szCs w:val="24"/>
        </w:rPr>
      </w:r>
      <w:r>
        <w:rPr>
          <w:rFonts w:hint="eastAsia"/>
          <w:sz w:val="24"/>
          <w:szCs w:val="24"/>
        </w:rPr>
        <w:t xml:space="preserve">2 分类及要素</w:t>
      </w:r>
    </w:p>
    <w:p>
      <w:pPr>
        <w:spacing w:beforeLines="50" w:afterLines="50" w:line="360" w:lineRule="auto"/>
      </w:pPr>
      <w:r>
        <w:rPr>
          <w:rFonts w:hint="eastAsia"/>
          <w:sz w:val="24"/>
          <w:szCs w:val="24"/>
        </w:rPr>
      </w:r>
      <w:r>
        <w:rPr>
          <w:rFonts w:hint="eastAsia"/>
          <w:sz w:val="24"/>
          <w:szCs w:val="24"/>
        </w:rPr>
        <w:t xml:space="preserve">3 作用及影响</w:t>
      </w:r>
    </w:p>
    <w:p>
      <w:pPr>
        <w:spacing w:beforeLines="50" w:afterLines="50" w:line="360" w:lineRule="auto"/>
      </w:pPr>
      <w:r>
        <w:rPr>
          <w:rFonts w:hint="eastAsia"/>
          <w:b/>
          <w:sz w:val="44"/>
          <w:szCs w:val="44"/>
        </w:rPr>
      </w:r>
      <w:r>
        <w:rPr>
          <w:rFonts w:hint="eastAsia"/>
          <w:b/>
          <w:sz w:val="44"/>
          <w:szCs w:val="44"/>
        </w:rPr>
        <w:t xml:space="preserve">发展概况</w:t>
      </w:r>
    </w:p>
    <w:p>
      <w:pPr>
        <w:spacing w:beforeLines="50" w:afterLines="50" w:line="360" w:lineRule="auto"/>
        <w:ind w:firstLineChars="200"/>
      </w:pPr>
      <w:r>
        <w:rPr>
          <w:rFonts w:hint="eastAsia"/>
          <w:sz w:val="24"/>
          <w:szCs w:val="24"/>
        </w:rPr>
      </w:r>
      <w:r>
        <w:rPr>
          <w:rFonts w:hint="eastAsia"/>
          <w:sz w:val="24"/>
          <w:szCs w:val="24"/>
        </w:rPr>
        <w:t xml:space="preserve">国际通用的铁路运输价格定价方式为成本加成定价法。其以实际成本为基础，加上一定幅度的合理利润，最终确定运输价格。实际成本的计算方法是：截取一段时间的总运输量与总运输成本，计算单位运输成本，由此得到基础定价后，再结合铁路中常用的递远递减原则，实行成本加成定价。</w:t>
      </w:r>
    </w:p>
    <w:p>
      <w:pPr>
        <w:spacing w:beforeLines="50" w:afterLines="50" w:line="360" w:lineRule="auto"/>
        <w:ind w:firstLineChars="200"/>
      </w:pPr>
      <w:r>
        <w:rPr>
          <w:rFonts w:hint="eastAsia"/>
          <w:sz w:val="24"/>
          <w:szCs w:val="24"/>
        </w:rPr>
      </w:r>
      <w:r>
        <w:rPr>
          <w:rFonts w:hint="eastAsia"/>
          <w:sz w:val="24"/>
          <w:szCs w:val="24"/>
        </w:rPr>
        <w:t xml:space="preserve">中国铁路运输价格的形成主体主要是政府部门，价格形成机制经历了从严格管制运输价格到引入听证、允许部分浮动、部分市场化放开运输价格制度的转变。国家铁路基础运输价格的制定者是由国务院，国家发改委发布指导价，然后由中国铁路总公司来承担落实。铁路运输的收费权力属于铁路总公司及相关企业。铁路运输价格定价机制中显现出企业定价、政府监督的突出特征，比如允许旅客票价在春运或暑运等期间浮动，允许货运价格适度下浮等等。基准价在一定程度上受到中央政府的严格规制，也是政府监督的重要内容。对于下放权力部分，政府指导价格也是规定了较为严格的范围或涉及的数额极小。铁路运输价格执行情况的监督，由国家发改委负责。</w:t>
      </w:r>
    </w:p>
    <w:p>
      <w:pPr>
        <w:spacing w:beforeLines="50" w:afterLines="50" w:line="360" w:lineRule="auto"/>
      </w:pPr>
      <w:r>
        <w:rPr>
          <w:rFonts w:hint="eastAsia"/>
          <w:b/>
          <w:sz w:val="44"/>
          <w:szCs w:val="44"/>
        </w:rPr>
      </w:r>
      <w:r>
        <w:rPr>
          <w:rFonts w:hint="eastAsia"/>
          <w:b/>
          <w:sz w:val="44"/>
          <w:szCs w:val="44"/>
        </w:rPr>
        <w:t xml:space="preserve">分类及要素</w:t>
      </w:r>
    </w:p>
    <w:p>
      <w:pPr>
        <w:spacing w:beforeLines="50" w:afterLines="50" w:line="360" w:lineRule="auto"/>
        <w:ind w:firstLineChars="200"/>
      </w:pPr>
      <w:r>
        <w:rPr>
          <w:rFonts w:hint="eastAsia"/>
          <w:sz w:val="24"/>
          <w:szCs w:val="24"/>
        </w:rPr>
      </w:r>
      <w:r>
        <w:rPr>
          <w:rFonts w:hint="eastAsia"/>
          <w:sz w:val="24"/>
          <w:szCs w:val="24"/>
        </w:rPr>
        <w:t xml:space="preserve">中国铁路的运价可分为基本运价、客货运输杂费和特定运价。铁路基本运价是指对整个运输市场乃至整个社会的经济生活影响比较大的那一部分运输价格，即旅客票价率和货物、行李、包裹的运价率，这部分运价的总收入占运输收入的绝大部分。铁路总公司负责拟定铁路基本运价，经国务院有关部门审核批准后实施。客货运输杂费主要是指除基本运价以外的其他收费，如各种手续费、查询费、保管费、装卸费等，其收费项目和收费标准由铁路总公司规定。特定运价的内容，主要是指特定运营线的运价率、特定货物的运价率、临时营运线的运价率等。非国家控股的铁路运输企业的铁路运输价格由省级人民政府的物价主管部门与铁路部门共同协商制定。</w:t>
      </w:r>
    </w:p>
    <w:p>
      <w:pPr>
        <w:spacing w:beforeLines="50" w:afterLines="50" w:line="360" w:lineRule="auto"/>
        <w:ind w:firstLineChars="200"/>
      </w:pPr>
      <w:r>
        <w:rPr>
          <w:rFonts w:hint="eastAsia"/>
          <w:sz w:val="24"/>
          <w:szCs w:val="24"/>
        </w:rPr>
      </w:r>
      <w:r>
        <w:rPr>
          <w:rFonts w:hint="eastAsia"/>
          <w:sz w:val="24"/>
          <w:szCs w:val="24"/>
        </w:rPr>
        <w:t xml:space="preserve">影响铁路运输价格制定的因素主要有：运营成本、运输市场需求、居民支付能力、竞争因素、政策因素、制度因素等。</w:t>
      </w:r>
    </w:p>
    <w:p>
      <w:pPr>
        <w:spacing w:beforeLines="50" w:afterLines="50" w:line="360" w:lineRule="auto"/>
      </w:pPr>
      <w:r>
        <w:rPr>
          <w:rFonts w:hint="eastAsia"/>
          <w:b/>
          <w:sz w:val="44"/>
          <w:szCs w:val="44"/>
        </w:rPr>
      </w:r>
      <w:r>
        <w:rPr>
          <w:rFonts w:hint="eastAsia"/>
          <w:b/>
          <w:sz w:val="44"/>
          <w:szCs w:val="44"/>
        </w:rPr>
        <w:t xml:space="preserve">作用及影响</w:t>
      </w:r>
    </w:p>
    <w:p>
      <w:pPr>
        <w:spacing w:beforeLines="50" w:afterLines="50" w:line="360" w:lineRule="auto"/>
        <w:ind w:firstLineChars="200"/>
      </w:pPr>
      <w:r>
        <w:rPr>
          <w:rFonts w:hint="eastAsia"/>
          <w:sz w:val="24"/>
          <w:szCs w:val="24"/>
        </w:rPr>
      </w:r>
      <w:r>
        <w:rPr>
          <w:rFonts w:hint="eastAsia"/>
          <w:sz w:val="24"/>
          <w:szCs w:val="24"/>
        </w:rPr>
        <w:t xml:space="preserve">铁路运价是国民经济价格体系的重要组成部分，在国民经济价格体系中占有重要的地位和作用，与物价相互影响、相互制约。运价上升可能会导致物价的上涨，物价上涨又会推动运输成本的上升，而运输成本的上升会导致运输企业利润的减少，甚至造成亏损，由此运价又必须做出相应调整。保持物价与运价的平衡关系，解决它们之间的联动是一个十分重要的课题。</w:t>
      </w:r>
    </w:p>
    <w:p>
      <w:pPr>
        <w:spacing w:beforeLines="50" w:afterLines="50" w:line="360" w:lineRule="auto"/>
        <w:jc w:val="right"/>
      </w:pPr>
      <w:r>
        <w:rPr>
          <w:rFonts w:hint="eastAsia"/>
          <w:sz w:val="24"/>
          <w:szCs w:val="24"/>
        </w:rPr>
      </w:r>
      <w:r>
        <w:rPr>
          <w:rFonts w:hint="eastAsia"/>
          <w:sz w:val="24"/>
          <w:szCs w:val="24"/>
        </w:rPr>
        <w:t xml:space="preserve">（作者：林晓言 ）</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