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铁路运输收入</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铁路运输企业在办理客货运输业务和辅助作业中，向旅客、托运人或收货人核收的票款、运费、杂费等。主要有客运收入、货运收入等。</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拼音:tieluyunshushouru</w:t>
      </w:r>
    </w:p>
    <w:p>
      <w:pPr>
        <w:spacing w:beforeLines="50" w:afterLines="50" w:line="360" w:lineRule="auto"/>
      </w:pPr>
      <w:r>
        <w:rPr>
          <w:rFonts w:hint="eastAsia"/>
          <w:sz w:val="24"/>
          <w:szCs w:val="24"/>
        </w:rPr>
      </w:r>
      <w:r>
        <w:rPr>
          <w:rFonts w:hint="eastAsia"/>
          <w:sz w:val="24"/>
          <w:szCs w:val="24"/>
        </w:rPr>
        <w:t xml:space="preserve">英文名称:railway transportation revenue</w:t>
      </w:r>
    </w:p>
    <w:p>
      <w:pPr>
        <w:spacing w:beforeLines="50" w:afterLines="50" w:line="360" w:lineRule="auto"/>
      </w:pPr>
      <w:r>
        <w:rPr>
          <w:rFonts w:hint="eastAsia"/>
          <w:sz w:val="24"/>
          <w:szCs w:val="24"/>
        </w:rPr>
      </w:r>
      <w:r>
        <w:rPr>
          <w:rFonts w:hint="eastAsia"/>
          <w:sz w:val="24"/>
          <w:szCs w:val="24"/>
        </w:rPr>
        <w:t xml:space="preserve">适用范围:铁路经济</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铁路运输收入既是铁路运输成本费用的补偿来源，又是铁路运输企业运营资金的直接保证。对于中国铁路而言，还为铁路发展提供资金支持。</w:t>
      </w:r>
    </w:p>
    <w:p>
      <w:pPr>
        <w:spacing w:beforeLines="50" w:afterLines="50" w:line="360" w:lineRule="auto"/>
        <w:ind w:firstLineChars="200"/>
      </w:pPr>
      <w:r>
        <w:rPr>
          <w:rFonts w:hint="eastAsia"/>
          <w:sz w:val="24"/>
          <w:szCs w:val="24"/>
        </w:rPr>
      </w:r>
      <w:r>
        <w:rPr>
          <w:rFonts w:hint="eastAsia"/>
          <w:sz w:val="24"/>
          <w:szCs w:val="24"/>
        </w:rPr>
        <w:t xml:space="preserve">按照中国铁路运输收入管理规程，铁路运输企业对旅客票价和货物运杂费采用发站核算制。运输收入进款逐级上缴后在所有参与运输生产的单位之间进行清算分配，各级铁路单位通过清算而取得的收入称为运输清算收入，属于铁路运输企业的运输收入。</w:t>
      </w:r>
    </w:p>
    <w:p>
      <w:pPr>
        <w:spacing w:beforeLines="50" w:afterLines="50" w:line="360" w:lineRule="auto"/>
        <w:ind w:firstLineChars="200"/>
      </w:pPr>
      <w:r>
        <w:rPr>
          <w:rFonts w:hint="eastAsia"/>
          <w:sz w:val="24"/>
          <w:szCs w:val="24"/>
        </w:rPr>
      </w:r>
      <w:r>
        <w:rPr>
          <w:rFonts w:hint="eastAsia"/>
          <w:sz w:val="24"/>
          <w:szCs w:val="24"/>
        </w:rPr>
        <w:t xml:space="preserve">铁路运输企业财务管理部门负责本企业的运输收入管理工作，实行铁路运输企业、各基层站段分级核算。铁路运输收入管理工作是指对铁路客货运输票据、运输进款资金运动和运输收入实现的全过程进行监督与管理。</w:t>
      </w:r>
    </w:p>
    <w:p>
      <w:pPr>
        <w:spacing w:beforeLines="50" w:afterLines="50" w:line="360" w:lineRule="auto"/>
        <w:jc w:val="right"/>
      </w:pPr>
      <w:r>
        <w:rPr>
          <w:rFonts w:hint="eastAsia"/>
          <w:sz w:val="24"/>
          <w:szCs w:val="24"/>
        </w:rPr>
      </w:r>
      <w:r>
        <w:rPr>
          <w:rFonts w:hint="eastAsia"/>
          <w:sz w:val="24"/>
          <w:szCs w:val="24"/>
        </w:rPr>
        <w:t xml:space="preserve">（作者：李文兴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