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铁路运输企业</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依法设立，具有独立法人地位，从事铁路运输生产、经营、服务等经济活动，以客货运输服务满足社会需要，自主经营、自负盈亏、独立核算的经济组织。</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拼音:tieluyunshuqiye</w:t>
      </w:r>
    </w:p>
    <w:p>
      <w:pPr>
        <w:spacing w:beforeLines="50" w:afterLines="50" w:line="360" w:lineRule="auto"/>
      </w:pPr>
      <w:r>
        <w:rPr>
          <w:rFonts w:hint="eastAsia"/>
          <w:sz w:val="24"/>
          <w:szCs w:val="24"/>
        </w:rPr>
      </w:r>
      <w:r>
        <w:rPr>
          <w:rFonts w:hint="eastAsia"/>
          <w:sz w:val="24"/>
          <w:szCs w:val="24"/>
        </w:rPr>
        <w:t xml:space="preserve">英文名称:railway transport enterprise</w:t>
      </w:r>
    </w:p>
    <w:p>
      <w:pPr>
        <w:spacing w:beforeLines="50" w:afterLines="50" w:line="360" w:lineRule="auto"/>
      </w:pPr>
      <w:r>
        <w:rPr>
          <w:rFonts w:hint="eastAsia"/>
          <w:sz w:val="24"/>
          <w:szCs w:val="24"/>
        </w:rPr>
      </w:r>
      <w:r>
        <w:rPr>
          <w:rFonts w:hint="eastAsia"/>
          <w:sz w:val="24"/>
          <w:szCs w:val="24"/>
        </w:rPr>
        <w:t xml:space="preserve">适用范围:铁路经济</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w:t>
      </w:r>
    </w:p>
    <w:p>
      <w:pPr>
        <w:spacing w:beforeLines="50" w:afterLines="50" w:line="360" w:lineRule="auto"/>
      </w:pPr>
      <w:r>
        <w:rPr>
          <w:rFonts w:hint="eastAsia"/>
          <w:sz w:val="24"/>
          <w:szCs w:val="24"/>
        </w:rPr>
      </w:r>
      <w:r>
        <w:rPr>
          <w:rFonts w:hint="eastAsia"/>
          <w:sz w:val="24"/>
          <w:szCs w:val="24"/>
        </w:rPr>
        <w:t xml:space="preserve">2 分类及特征</w:t>
      </w:r>
    </w:p>
    <w:p>
      <w:pPr>
        <w:spacing w:beforeLines="50" w:afterLines="50" w:line="360" w:lineRule="auto"/>
      </w:pPr>
      <w:r>
        <w:rPr>
          <w:rFonts w:hint="eastAsia"/>
          <w:sz w:val="24"/>
          <w:szCs w:val="24"/>
        </w:rPr>
      </w:r>
      <w:r>
        <w:rPr>
          <w:rFonts w:hint="eastAsia"/>
          <w:sz w:val="24"/>
          <w:szCs w:val="24"/>
        </w:rPr>
        <w:t xml:space="preserve">3 作用及影响</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铁路运输企业是现代企业制度在铁路产业应用的结果，是铁路运输领域中提供客运运输服务及相关物流增值活动的企业统称。各国铁路运输企业大多具有特定的法人地位和经济组织的基本特征。明确铁路运输企业的基本内涵和外延，对明确铁路运输企业及相关企业在产业组织上下游中的地位和作用，把握铁路运输企业特点具有重要意义。</w:t>
      </w:r>
    </w:p>
    <w:p>
      <w:pPr>
        <w:spacing w:beforeLines="50" w:afterLines="50" w:line="360" w:lineRule="auto"/>
      </w:pPr>
      <w:r>
        <w:rPr>
          <w:rFonts w:hint="eastAsia"/>
          <w:b/>
          <w:sz w:val="44"/>
          <w:szCs w:val="44"/>
        </w:rPr>
      </w:r>
      <w:r>
        <w:rPr>
          <w:rFonts w:hint="eastAsia"/>
          <w:b/>
          <w:sz w:val="44"/>
          <w:szCs w:val="44"/>
        </w:rPr>
        <w:t xml:space="preserve">分类及特征</w:t>
      </w:r>
    </w:p>
    <w:p>
      <w:pPr>
        <w:spacing w:beforeLines="50" w:afterLines="50" w:line="360" w:lineRule="auto"/>
        <w:ind w:firstLineChars="200"/>
      </w:pPr>
      <w:r>
        <w:rPr>
          <w:rFonts w:hint="eastAsia"/>
          <w:sz w:val="24"/>
          <w:szCs w:val="24"/>
        </w:rPr>
      </w:r>
      <w:r>
        <w:rPr>
          <w:rFonts w:hint="eastAsia"/>
          <w:sz w:val="24"/>
          <w:szCs w:val="24"/>
        </w:rPr>
        <w:t xml:space="preserve">铁路运输企业的分类，按所提供服务，分为旅客运输企业、货物运输企业、客货兼备的运输企业；按在铁路产业中的地位，分为基础设施服务企业、客货运营企业、辅助生产经营活动企业；按所有制性质，分为全民所有制企业、混合所有制企业、民营企业。</w:t>
      </w:r>
    </w:p>
    <w:p>
      <w:pPr>
        <w:spacing w:beforeLines="50" w:afterLines="50" w:line="360" w:lineRule="auto"/>
        <w:ind w:firstLineChars="200"/>
      </w:pPr>
      <w:r>
        <w:rPr>
          <w:rFonts w:hint="eastAsia"/>
          <w:sz w:val="24"/>
          <w:szCs w:val="24"/>
        </w:rPr>
      </w:r>
      <w:r>
        <w:rPr>
          <w:rFonts w:hint="eastAsia"/>
          <w:sz w:val="24"/>
          <w:szCs w:val="24"/>
        </w:rPr>
        <w:t xml:space="preserve">中国铁路运输企业的主要特征有：</w:t>
      </w:r>
    </w:p>
    <w:p>
      <w:pPr>
        <w:spacing w:beforeLines="50" w:afterLines="50" w:line="360" w:lineRule="auto"/>
        <w:ind w:firstLineChars="200"/>
      </w:pPr>
      <w:r>
        <w:rPr>
          <w:rFonts w:hint="eastAsia"/>
          <w:sz w:val="24"/>
          <w:szCs w:val="24"/>
        </w:rPr>
      </w:r>
      <w:r>
        <w:rPr>
          <w:rFonts w:hint="eastAsia"/>
          <w:sz w:val="24"/>
          <w:szCs w:val="24"/>
        </w:rPr>
        <w:t xml:space="preserve">①固定投入大，沉没成本高。铁路运输企业往往拥有庞大的线路、桥梁、隧道、站房等投入巨大的固定设施，也一般具有数量众多的机车、车辆、动车组等移动设备，资产数额巨大，且固定资产占比很高，折旧和运营成本高。</w:t>
      </w:r>
    </w:p>
    <w:p>
      <w:pPr>
        <w:spacing w:beforeLines="50" w:afterLines="50" w:line="360" w:lineRule="auto"/>
        <w:ind w:firstLineChars="200"/>
      </w:pPr>
      <w:r>
        <w:rPr>
          <w:rFonts w:hint="eastAsia"/>
          <w:sz w:val="24"/>
          <w:szCs w:val="24"/>
        </w:rPr>
      </w:r>
      <w:r>
        <w:rPr>
          <w:rFonts w:hint="eastAsia"/>
          <w:sz w:val="24"/>
          <w:szCs w:val="24"/>
        </w:rPr>
        <w:t xml:space="preserve">②网络化运营，调度指挥权集中。中国铁路运输企业由于其具有网络特征，客货运输组织复杂。为充分发挥运输资源的效能，满足经济社会发展需求，调度指挥权相对集中。</w:t>
      </w:r>
    </w:p>
    <w:p>
      <w:pPr>
        <w:spacing w:beforeLines="50" w:afterLines="50" w:line="360" w:lineRule="auto"/>
        <w:ind w:firstLineChars="200"/>
      </w:pPr>
      <w:r>
        <w:rPr>
          <w:rFonts w:hint="eastAsia"/>
          <w:sz w:val="24"/>
          <w:szCs w:val="24"/>
        </w:rPr>
      </w:r>
      <w:r>
        <w:rPr>
          <w:rFonts w:hint="eastAsia"/>
          <w:sz w:val="24"/>
          <w:szCs w:val="24"/>
        </w:rPr>
        <w:t xml:space="preserve">③市场化经营，外部性显著。铁路运输企业按照现代市场经济规律经营管理。同时，铁路又是国家重要基础设施，有着很强的外部性特征。铁路运输企业在国民经济和社会发展及国防建设、加强民族团结中发挥着重要作用。</w:t>
      </w:r>
    </w:p>
    <w:p>
      <w:pPr>
        <w:spacing w:beforeLines="50" w:afterLines="50" w:line="360" w:lineRule="auto"/>
      </w:pPr>
      <w:r>
        <w:rPr>
          <w:rFonts w:hint="eastAsia"/>
          <w:b/>
          <w:sz w:val="44"/>
          <w:szCs w:val="44"/>
        </w:rPr>
      </w:r>
      <w:r>
        <w:rPr>
          <w:rFonts w:hint="eastAsia"/>
          <w:b/>
          <w:sz w:val="44"/>
          <w:szCs w:val="44"/>
        </w:rPr>
        <w:t xml:space="preserve">作用及影响</w:t>
      </w:r>
    </w:p>
    <w:p>
      <w:pPr>
        <w:spacing w:beforeLines="50" w:afterLines="50" w:line="360" w:lineRule="auto"/>
        <w:ind w:firstLineChars="200"/>
      </w:pPr>
      <w:r>
        <w:rPr>
          <w:rFonts w:hint="eastAsia"/>
          <w:sz w:val="24"/>
          <w:szCs w:val="24"/>
        </w:rPr>
      </w:r>
      <w:r>
        <w:rPr>
          <w:rFonts w:hint="eastAsia"/>
          <w:sz w:val="24"/>
          <w:szCs w:val="24"/>
        </w:rPr>
        <w:t xml:space="preserve">随着铁路生产经营活动的日益多元化，特别是随着国家鼓励铁路从事铁路土地综合开发等业务政策的出台，铁路运输企业会从事与铁路运输相关配套辅助生产服务，或者除铁路运输外的其他领域业务，是铁路运输主业的延伸。</w:t>
      </w:r>
    </w:p>
    <w:p>
      <w:pPr>
        <w:spacing w:beforeLines="50" w:afterLines="50" w:line="360" w:lineRule="auto"/>
        <w:jc w:val="right"/>
      </w:pPr>
      <w:r>
        <w:rPr>
          <w:rFonts w:hint="eastAsia"/>
          <w:sz w:val="24"/>
          <w:szCs w:val="24"/>
        </w:rPr>
      </w:r>
      <w:r>
        <w:rPr>
          <w:rFonts w:hint="eastAsia"/>
          <w:sz w:val="24"/>
          <w:szCs w:val="24"/>
        </w:rPr>
        <w:t xml:space="preserve">（作者：李红昌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