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铁路整车货物运输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用一辆或多辆铁路货车装载的一批托运货物的运输。铁路货物运输的主要种类之一。</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拼音:tieluzhenɡchehuowuyunshu</w:t>
      </w:r>
    </w:p>
    <w:p>
      <w:pPr>
        <w:spacing w:beforeLines="50" w:afterLines="50" w:line="360" w:lineRule="auto"/>
      </w:pPr>
      <w:r>
        <w:rPr>
          <w:rFonts w:hint="eastAsia"/>
          <w:sz w:val="24"/>
          <w:szCs w:val="24"/>
        </w:rPr>
      </w:r>
      <w:r>
        <w:rPr>
          <w:rFonts w:hint="eastAsia"/>
          <w:sz w:val="24"/>
          <w:szCs w:val="24"/>
        </w:rPr>
        <w:t xml:space="preserve">英文名称:railway car load shipment</w:t>
      </w:r>
    </w:p>
    <w:p>
      <w:pPr>
        <w:spacing w:beforeLines="50" w:afterLines="50" w:line="360" w:lineRule="auto"/>
      </w:pPr>
      <w:r>
        <w:rPr>
          <w:rFonts w:hint="eastAsia"/>
          <w:sz w:val="24"/>
          <w:szCs w:val="24"/>
        </w:rPr>
      </w:r>
      <w:r>
        <w:rPr>
          <w:rFonts w:hint="eastAsia"/>
          <w:sz w:val="24"/>
          <w:szCs w:val="24"/>
        </w:rPr>
        <w:t xml:space="preserve">适用范围:铁路货物运输</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货物类型</w:t>
      </w:r>
    </w:p>
    <w:p>
      <w:pPr>
        <w:spacing w:beforeLines="50" w:afterLines="50" w:line="360" w:lineRule="auto"/>
      </w:pPr>
      <w:r>
        <w:rPr>
          <w:rFonts w:hint="eastAsia"/>
          <w:sz w:val="24"/>
          <w:szCs w:val="24"/>
        </w:rPr>
      </w:r>
      <w:r>
        <w:rPr>
          <w:rFonts w:hint="eastAsia"/>
          <w:sz w:val="24"/>
          <w:szCs w:val="24"/>
        </w:rPr>
        <w:t xml:space="preserve">2 运输形式</w:t>
      </w:r>
    </w:p>
    <w:p>
      <w:pPr>
        <w:spacing w:beforeLines="50" w:afterLines="50" w:line="360" w:lineRule="auto"/>
      </w:pPr>
      <w:r>
        <w:rPr>
          <w:rFonts w:hint="eastAsia"/>
          <w:b/>
          <w:sz w:val="44"/>
          <w:szCs w:val="44"/>
        </w:rPr>
      </w:r>
      <w:r>
        <w:rPr>
          <w:rFonts w:hint="eastAsia"/>
          <w:b/>
          <w:sz w:val="44"/>
          <w:szCs w:val="44"/>
        </w:rPr>
        <w:t xml:space="preserve">货物类型</w:t>
      </w:r>
    </w:p>
    <w:p>
      <w:pPr>
        <w:spacing w:beforeLines="50" w:afterLines="50" w:line="360" w:lineRule="auto"/>
        <w:ind w:firstLineChars="200"/>
      </w:pPr>
      <w:r>
        <w:rPr>
          <w:rFonts w:hint="eastAsia"/>
          <w:sz w:val="24"/>
          <w:szCs w:val="24"/>
        </w:rPr>
      </w:r>
      <w:r>
        <w:rPr>
          <w:rFonts w:hint="eastAsia"/>
          <w:sz w:val="24"/>
          <w:szCs w:val="24"/>
        </w:rPr>
        <w:t xml:space="preserve">整车货运量在铁路总货运量中所占比重最大。各国铁路办理整车货物运输的要求和形式不尽相同。中国铁路规定了限按整车办理的货物类型和整车的运输形式。</w:t>
      </w:r>
    </w:p>
    <w:p>
      <w:pPr>
        <w:spacing w:beforeLines="50" w:afterLines="50" w:line="360" w:lineRule="auto"/>
        <w:ind w:firstLineChars="200"/>
      </w:pPr>
      <w:r>
        <w:rPr>
          <w:rFonts w:hint="eastAsia"/>
          <w:sz w:val="24"/>
          <w:szCs w:val="24"/>
        </w:rPr>
      </w:r>
      <w:r>
        <w:rPr>
          <w:rFonts w:hint="eastAsia"/>
          <w:sz w:val="24"/>
          <w:szCs w:val="24"/>
        </w:rPr>
        <w:t xml:space="preserve">中国铁路限按整车办理的货物包括满足整车运输的普通货物以及一些特殊货物。特殊货物是指由于其性质特殊，或需特殊照料，或受铁路现有设备条件的限制，尽管不够整车运输条件，但必须按整车托运的货物，包括7类：①需要冷藏、保温或加温运输的货物；②规定限按整车办理的危险货物；③易于污染其他货物的污秽品；④蜜蜂；⑤不易计算件数的货物；⑥未装容器的活动物；⑦一件货物重量超过2吨，体积超过3立方米或长度超过9米的货物（经发站确认不致影响中转站和到站装卸作业的除外）。</w:t>
      </w:r>
    </w:p>
    <w:p>
      <w:pPr>
        <w:spacing w:beforeLines="50" w:afterLines="50" w:line="360" w:lineRule="auto"/>
      </w:pPr>
      <w:r>
        <w:rPr>
          <w:rFonts w:hint="eastAsia"/>
          <w:b/>
          <w:sz w:val="44"/>
          <w:szCs w:val="44"/>
        </w:rPr>
      </w:r>
      <w:r>
        <w:rPr>
          <w:rFonts w:hint="eastAsia"/>
          <w:b/>
          <w:sz w:val="44"/>
          <w:szCs w:val="44"/>
        </w:rPr>
        <w:t xml:space="preserve">运输形式</w:t>
      </w:r>
    </w:p>
    <w:p>
      <w:pPr>
        <w:spacing w:beforeLines="50" w:afterLines="50" w:line="360" w:lineRule="auto"/>
        <w:ind w:firstLineChars="200"/>
      </w:pPr>
      <w:r>
        <w:rPr>
          <w:rFonts w:hint="eastAsia"/>
          <w:sz w:val="24"/>
          <w:szCs w:val="24"/>
        </w:rPr>
      </w:r>
      <w:r>
        <w:rPr>
          <w:rFonts w:hint="eastAsia"/>
          <w:sz w:val="24"/>
          <w:szCs w:val="24"/>
        </w:rPr>
        <w:t xml:space="preserve">整车运输的形式包括一般形式和特殊形式。</w:t>
      </w:r>
    </w:p>
    <w:p>
      <w:pPr>
        <w:spacing w:beforeLines="50" w:afterLines="50" w:line="360" w:lineRule="auto"/>
        <w:ind w:firstLineChars="200"/>
      </w:pPr>
      <w:r>
        <w:rPr>
          <w:rFonts w:hint="eastAsia"/>
          <w:sz w:val="24"/>
          <w:szCs w:val="24"/>
        </w:rPr>
      </w:r>
      <w:r>
        <w:rPr>
          <w:rFonts w:hint="eastAsia"/>
          <w:sz w:val="24"/>
          <w:szCs w:val="24"/>
        </w:rPr>
        <w:t xml:space="preserve">一般形式是指在一个地点装车、另一个地点卸车的运输组织形式（见图）。</w:t>
      </w:r>
    </w:p>
    <w:p>
      <w:pPr>
        <w:spacing w:beforeLines="50" w:afterLines="50" w:line="360" w:lineRule="auto"/>
        <w:jc w:val="center"/>
      </w:pPr>
      <w:r>
        <w:rPr>
          <w:rFonts w:hint="eastAsia"/>
          <w:sz w:val="24"/>
          <w:szCs w:val="24"/>
        </w:rPr>
      </w:r>
      <w:drawing>
        <wp:inline distT="0" distB="0" distL="0" distR="0">
          <wp:extent cx="4160000" cy="2884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0396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中欧班列整车运输</w:t>
      </w:r>
    </w:p>
    <w:p>
      <w:pPr>
        <w:spacing w:beforeLines="50" w:afterLines="50" w:line="360" w:lineRule="auto"/>
        <w:jc w:val="center"/>
      </w:pPr>
      <w:r>
        <w:rPr>
          <w:rFonts w:hint="eastAsia"/>
          <w:sz w:val="24"/>
          <w:szCs w:val="24"/>
        </w:rPr>
      </w:r>
      <w:r>
        <w:rPr>
          <w:rFonts w:hint="eastAsia"/>
          <w:sz w:val="24"/>
          <w:szCs w:val="24"/>
        </w:rPr>
        <w:t xml:space="preserve">河北邯郸至莫斯科中欧班列，穿越俄罗斯全境运行15天。</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特殊形式有两种：整车分卸和途中装卸。</w:t>
      </w:r>
    </w:p>
    <w:p>
      <w:pPr>
        <w:spacing w:beforeLines="50" w:afterLines="50" w:line="360" w:lineRule="auto"/>
        <w:ind w:firstLineChars="200"/>
      </w:pPr>
      <w:r>
        <w:rPr>
          <w:rFonts w:hint="eastAsia"/>
          <w:sz w:val="24"/>
          <w:szCs w:val="24"/>
        </w:rPr>
      </w:r>
      <w:r>
        <w:rPr>
          <w:rFonts w:hint="eastAsia"/>
          <w:sz w:val="24"/>
          <w:szCs w:val="24"/>
        </w:rPr>
        <w:t xml:space="preserve">①整车分卸。限按整车办理的货物（蜜蜂、使用冷藏车装运需要制冷、保温的货物和不易计算件数的货物除外），其数量不够一车，按托运人要求将同一径路上的两个或三个到站在站内卸车的货物，装在同一货车内，作为一批整车货物运输，而在途中不同到站卸车的运输方式。其目的是为了解决货物托运时数量不足一车又不能按零担运输的问题。采用整车分卸可充分利用货车的载重能力，方便托运人，并节省货主的运输费用。</w:t>
      </w:r>
    </w:p>
    <w:p>
      <w:pPr>
        <w:spacing w:beforeLines="50" w:afterLines="50" w:line="360" w:lineRule="auto"/>
        <w:ind w:firstLineChars="200"/>
      </w:pPr>
      <w:r>
        <w:rPr>
          <w:rFonts w:hint="eastAsia"/>
          <w:sz w:val="24"/>
          <w:szCs w:val="24"/>
        </w:rPr>
      </w:r>
      <w:r>
        <w:rPr>
          <w:rFonts w:hint="eastAsia"/>
          <w:sz w:val="24"/>
          <w:szCs w:val="24"/>
        </w:rPr>
        <w:t xml:space="preserve">②途中装卸。按整车运输的货物，在车站站界以外的区间或在不办理货运营业的车站进行装车或卸车作业。途中装卸需经所在的铁路局批准方可办理（危险货物除外），其目的是为了满足某些特殊物资运输的需要，如铁路线路施工用料和物资、沿线工程用料及抢险救灾物资的运输。</w:t>
      </w:r>
    </w:p>
    <w:p>
      <w:pPr>
        <w:spacing w:beforeLines="50" w:afterLines="50" w:line="360" w:lineRule="auto"/>
        <w:jc w:val="right"/>
      </w:pPr>
      <w:r>
        <w:rPr>
          <w:rFonts w:hint="eastAsia"/>
          <w:sz w:val="24"/>
          <w:szCs w:val="24"/>
        </w:rPr>
      </w:r>
      <w:r>
        <w:rPr>
          <w:rFonts w:hint="eastAsia"/>
          <w:sz w:val="24"/>
          <w:szCs w:val="24"/>
        </w:rPr>
        <w:t xml:space="preserve">（作者：陈箓生 李笑红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刘作义，郎茂祥.铁路货物运输.北京:中国铁道出版社,2011.</w:t>
      </w:r>
    </w:p>
    <w:p>
      <w:pPr>
        <w:spacing w:beforeLines="50" w:afterLines="50" w:line="360" w:lineRule="auto"/>
      </w:pPr>
      <w:r>
        <w:rPr>
          <w:rFonts w:hint="eastAsia"/>
          <w:sz w:val="24"/>
          <w:szCs w:val="24"/>
        </w:rPr>
      </w:r>
      <w:r>
        <w:rPr>
          <w:rFonts w:hint="eastAsia"/>
          <w:sz w:val="24"/>
          <w:szCs w:val="24"/>
        </w:rPr>
        <w:t xml:space="preserve">冯双，谢淑润.铁路普通货物运输.2版.北京:中国铁道出版社,2015.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